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DDB" w:rsidRDefault="00C201E0" w:rsidP="00C7392E">
      <w:pPr>
        <w:ind w:right="-8"/>
        <w:jc w:val="both"/>
        <w:rPr>
          <w:rFonts w:ascii="Arial" w:hAnsi="Arial" w:cs="Arial"/>
          <w:b/>
          <w:i/>
          <w:sz w:val="26"/>
          <w:szCs w:val="26"/>
        </w:rPr>
      </w:pPr>
      <w:r w:rsidRPr="00C201E0">
        <w:rPr>
          <w:rFonts w:ascii="Arial" w:hAnsi="Arial" w:cs="Arial"/>
          <w:b/>
          <w:i/>
          <w:sz w:val="26"/>
          <w:szCs w:val="26"/>
        </w:rPr>
        <w:t>Lastmomentbegrenzung mit Sicherheit</w:t>
      </w:r>
      <w:r w:rsidR="002B147E">
        <w:rPr>
          <w:rFonts w:ascii="Arial" w:hAnsi="Arial" w:cs="Arial"/>
          <w:b/>
          <w:i/>
          <w:sz w:val="26"/>
          <w:szCs w:val="26"/>
        </w:rPr>
        <w:t>:</w:t>
      </w:r>
      <w:r w:rsidR="00CB1D3C">
        <w:rPr>
          <w:rFonts w:ascii="Arial" w:hAnsi="Arial" w:cs="Arial"/>
          <w:b/>
          <w:i/>
          <w:sz w:val="26"/>
          <w:szCs w:val="26"/>
        </w:rPr>
        <w:t xml:space="preserve"> </w:t>
      </w:r>
      <w:r w:rsidRPr="00C201E0">
        <w:rPr>
          <w:rFonts w:ascii="Arial" w:hAnsi="Arial" w:cs="Arial"/>
          <w:b/>
          <w:i/>
          <w:sz w:val="26"/>
          <w:szCs w:val="26"/>
        </w:rPr>
        <w:t xml:space="preserve">Mit </w:t>
      </w:r>
      <w:proofErr w:type="spellStart"/>
      <w:r w:rsidRPr="00C201E0">
        <w:rPr>
          <w:rFonts w:ascii="Arial" w:hAnsi="Arial" w:cs="Arial"/>
          <w:b/>
          <w:i/>
          <w:sz w:val="26"/>
          <w:szCs w:val="26"/>
        </w:rPr>
        <w:t>qSCALE</w:t>
      </w:r>
      <w:proofErr w:type="spellEnd"/>
      <w:r w:rsidRPr="00C201E0">
        <w:rPr>
          <w:rFonts w:ascii="Arial" w:hAnsi="Arial" w:cs="Arial"/>
          <w:b/>
          <w:i/>
          <w:sz w:val="26"/>
          <w:szCs w:val="26"/>
        </w:rPr>
        <w:t xml:space="preserve"> RCL </w:t>
      </w:r>
      <w:proofErr w:type="spellStart"/>
      <w:r w:rsidRPr="00C201E0">
        <w:rPr>
          <w:rFonts w:ascii="Arial" w:hAnsi="Arial" w:cs="Arial"/>
          <w:b/>
          <w:i/>
          <w:sz w:val="26"/>
          <w:szCs w:val="26"/>
        </w:rPr>
        <w:t>trueSafety</w:t>
      </w:r>
      <w:proofErr w:type="spellEnd"/>
      <w:r w:rsidRPr="00C201E0">
        <w:rPr>
          <w:rFonts w:ascii="Arial" w:hAnsi="Arial" w:cs="Arial"/>
          <w:b/>
          <w:i/>
          <w:sz w:val="26"/>
          <w:szCs w:val="26"/>
        </w:rPr>
        <w:t xml:space="preserve"> bietet WIKA Mobile Control funktionale Sicherheit bei gleichzeitig hoher Verfügbarkeit – und die erste zertifizierte Softwarebibliothek für die </w:t>
      </w:r>
      <w:r w:rsidR="00EC72C3">
        <w:rPr>
          <w:rFonts w:ascii="Arial" w:hAnsi="Arial" w:cs="Arial"/>
          <w:b/>
          <w:i/>
          <w:sz w:val="26"/>
          <w:szCs w:val="26"/>
        </w:rPr>
        <w:t xml:space="preserve">Überlastsicherung (engl.: </w:t>
      </w:r>
      <w:proofErr w:type="spellStart"/>
      <w:r w:rsidR="00EC72C3">
        <w:rPr>
          <w:rFonts w:ascii="Arial" w:hAnsi="Arial" w:cs="Arial"/>
          <w:b/>
          <w:i/>
          <w:sz w:val="26"/>
          <w:szCs w:val="26"/>
        </w:rPr>
        <w:t>Rated</w:t>
      </w:r>
      <w:proofErr w:type="spellEnd"/>
      <w:r w:rsidR="00EC72C3">
        <w:rPr>
          <w:rFonts w:ascii="Arial" w:hAnsi="Arial" w:cs="Arial"/>
          <w:b/>
          <w:i/>
          <w:sz w:val="26"/>
          <w:szCs w:val="26"/>
        </w:rPr>
        <w:t xml:space="preserve"> </w:t>
      </w:r>
      <w:proofErr w:type="spellStart"/>
      <w:r w:rsidR="00EC72C3">
        <w:rPr>
          <w:rFonts w:ascii="Arial" w:hAnsi="Arial" w:cs="Arial"/>
          <w:b/>
          <w:i/>
          <w:sz w:val="26"/>
          <w:szCs w:val="26"/>
        </w:rPr>
        <w:t>Capacity</w:t>
      </w:r>
      <w:proofErr w:type="spellEnd"/>
      <w:r w:rsidR="00EC72C3">
        <w:rPr>
          <w:rFonts w:ascii="Arial" w:hAnsi="Arial" w:cs="Arial"/>
          <w:b/>
          <w:i/>
          <w:sz w:val="26"/>
          <w:szCs w:val="26"/>
        </w:rPr>
        <w:t xml:space="preserve"> </w:t>
      </w:r>
      <w:proofErr w:type="spellStart"/>
      <w:r w:rsidR="00EC72C3">
        <w:rPr>
          <w:rFonts w:ascii="Arial" w:hAnsi="Arial" w:cs="Arial"/>
          <w:b/>
          <w:i/>
          <w:sz w:val="26"/>
          <w:szCs w:val="26"/>
        </w:rPr>
        <w:t>Limiter</w:t>
      </w:r>
      <w:proofErr w:type="spellEnd"/>
      <w:r w:rsidR="00EC72C3">
        <w:rPr>
          <w:rFonts w:ascii="Arial" w:hAnsi="Arial" w:cs="Arial"/>
          <w:b/>
          <w:i/>
          <w:sz w:val="26"/>
          <w:szCs w:val="26"/>
        </w:rPr>
        <w:t>, RCL)</w:t>
      </w:r>
      <w:r w:rsidRPr="00C201E0">
        <w:rPr>
          <w:rFonts w:ascii="Arial" w:hAnsi="Arial" w:cs="Arial"/>
          <w:b/>
          <w:i/>
          <w:sz w:val="26"/>
          <w:szCs w:val="26"/>
        </w:rPr>
        <w:t xml:space="preserve"> von Teleskopkranen</w:t>
      </w:r>
      <w:r>
        <w:rPr>
          <w:rFonts w:ascii="Arial" w:hAnsi="Arial" w:cs="Arial"/>
          <w:b/>
          <w:i/>
          <w:sz w:val="26"/>
          <w:szCs w:val="26"/>
        </w:rPr>
        <w:t>.</w:t>
      </w:r>
      <w:r w:rsidR="0089736D">
        <w:rPr>
          <w:rFonts w:ascii="Arial" w:hAnsi="Arial" w:cs="Arial"/>
          <w:b/>
          <w:i/>
          <w:sz w:val="26"/>
          <w:szCs w:val="26"/>
        </w:rPr>
        <w:t xml:space="preserve"> </w:t>
      </w:r>
    </w:p>
    <w:p w:rsidR="0089736D" w:rsidRDefault="0089736D" w:rsidP="00133648">
      <w:pPr>
        <w:ind w:right="-8"/>
        <w:rPr>
          <w:rFonts w:ascii="Arial" w:hAnsi="Arial" w:cs="Arial"/>
          <w:b/>
          <w:i/>
          <w:sz w:val="26"/>
          <w:szCs w:val="26"/>
        </w:rPr>
      </w:pPr>
    </w:p>
    <w:p w:rsidR="00257304" w:rsidRPr="00501077" w:rsidRDefault="00257304" w:rsidP="00133648">
      <w:pPr>
        <w:ind w:right="-8"/>
        <w:rPr>
          <w:rFonts w:ascii="Arial" w:hAnsi="Arial" w:cs="Arial"/>
          <w:sz w:val="20"/>
          <w:szCs w:val="20"/>
        </w:rPr>
      </w:pPr>
    </w:p>
    <w:p w:rsidR="00344499" w:rsidRDefault="00C201E0" w:rsidP="00C7392E">
      <w:pPr>
        <w:spacing w:line="360" w:lineRule="auto"/>
        <w:ind w:right="-8"/>
        <w:jc w:val="both"/>
        <w:rPr>
          <w:rFonts w:ascii="Arial" w:hAnsi="Arial" w:cs="Arial"/>
          <w:b/>
          <w:sz w:val="20"/>
          <w:szCs w:val="20"/>
        </w:rPr>
      </w:pPr>
      <w:r w:rsidRPr="00C201E0">
        <w:rPr>
          <w:rFonts w:ascii="Arial" w:hAnsi="Arial" w:cs="Arial"/>
          <w:b/>
          <w:sz w:val="20"/>
          <w:szCs w:val="20"/>
        </w:rPr>
        <w:t xml:space="preserve">Ettlingen/Deutschland. </w:t>
      </w:r>
      <w:r w:rsidR="00EC72C3" w:rsidRPr="00EC72C3">
        <w:rPr>
          <w:rFonts w:ascii="Arial" w:hAnsi="Arial" w:cs="Arial"/>
          <w:b/>
          <w:sz w:val="20"/>
          <w:szCs w:val="20"/>
        </w:rPr>
        <w:t>Wenn mobile Teleskopkrane Lasten heben und bewegen, hat der Schutz von Mensch, Material und Maschine die wichtigste Priorität. Aus diesem Grund nimmt funktionale Sicherheit bei gleichzeitig hoher Verfügbarkeit im Umfeld mobiler Krane eine immer wichtigere Rolle ein. Zur Reduzierung von Sicherheitsrisiken tragen zertifizierte Steuerungslösungen bei – dies gilt nicht nur für die Hardwarekomponenten,</w:t>
      </w:r>
      <w:r w:rsidR="00EC72C3">
        <w:rPr>
          <w:rFonts w:ascii="Arial" w:hAnsi="Arial" w:cs="Arial"/>
          <w:b/>
          <w:sz w:val="20"/>
          <w:szCs w:val="20"/>
        </w:rPr>
        <w:t xml:space="preserve"> sondern auch für die Software.</w:t>
      </w:r>
      <w:r w:rsidRPr="00C201E0">
        <w:rPr>
          <w:rFonts w:ascii="Arial" w:hAnsi="Arial" w:cs="Arial"/>
          <w:b/>
          <w:sz w:val="20"/>
          <w:szCs w:val="20"/>
        </w:rPr>
        <w:t xml:space="preserve"> </w:t>
      </w:r>
      <w:r w:rsidR="00C7392E">
        <w:rPr>
          <w:rFonts w:ascii="Arial" w:hAnsi="Arial" w:cs="Arial"/>
          <w:b/>
          <w:sz w:val="20"/>
          <w:szCs w:val="20"/>
        </w:rPr>
        <w:t xml:space="preserve">Diese ist heutzutage von grundlegender Bedeutung für </w:t>
      </w:r>
      <w:r w:rsidR="00C7392E" w:rsidRPr="00C7392E">
        <w:rPr>
          <w:rFonts w:ascii="Arial" w:hAnsi="Arial" w:cs="Arial"/>
          <w:b/>
          <w:sz w:val="20"/>
          <w:szCs w:val="20"/>
        </w:rPr>
        <w:t xml:space="preserve">die Funktionssicherheit </w:t>
      </w:r>
      <w:r w:rsidR="00C7392E">
        <w:rPr>
          <w:rFonts w:ascii="Arial" w:hAnsi="Arial" w:cs="Arial"/>
          <w:b/>
          <w:sz w:val="20"/>
          <w:szCs w:val="20"/>
        </w:rPr>
        <w:t>moderner Anwendungen</w:t>
      </w:r>
      <w:r w:rsidR="00C7392E" w:rsidRPr="00C7392E">
        <w:rPr>
          <w:rFonts w:ascii="Arial" w:hAnsi="Arial" w:cs="Arial"/>
          <w:b/>
          <w:sz w:val="20"/>
          <w:szCs w:val="20"/>
        </w:rPr>
        <w:t>.</w:t>
      </w:r>
      <w:r w:rsidR="00C7392E">
        <w:rPr>
          <w:rFonts w:ascii="Arial" w:hAnsi="Arial" w:cs="Arial"/>
          <w:b/>
          <w:sz w:val="20"/>
          <w:szCs w:val="20"/>
        </w:rPr>
        <w:t xml:space="preserve"> </w:t>
      </w:r>
      <w:r w:rsidR="00EC72C3" w:rsidRPr="00EC72C3">
        <w:rPr>
          <w:rFonts w:ascii="Arial" w:hAnsi="Arial" w:cs="Arial"/>
          <w:b/>
          <w:sz w:val="20"/>
          <w:szCs w:val="20"/>
        </w:rPr>
        <w:t xml:space="preserve">Mit </w:t>
      </w:r>
      <w:proofErr w:type="spellStart"/>
      <w:r w:rsidR="00EC72C3" w:rsidRPr="00EC72C3">
        <w:rPr>
          <w:rFonts w:ascii="Arial" w:hAnsi="Arial" w:cs="Arial"/>
          <w:b/>
          <w:sz w:val="20"/>
          <w:szCs w:val="20"/>
        </w:rPr>
        <w:t>qSCALE</w:t>
      </w:r>
      <w:proofErr w:type="spellEnd"/>
      <w:r w:rsidR="00EC72C3" w:rsidRPr="00EC72C3">
        <w:rPr>
          <w:rFonts w:ascii="Arial" w:hAnsi="Arial" w:cs="Arial"/>
          <w:b/>
          <w:sz w:val="20"/>
          <w:szCs w:val="20"/>
        </w:rPr>
        <w:t xml:space="preserve"> RCL </w:t>
      </w:r>
      <w:proofErr w:type="spellStart"/>
      <w:r w:rsidR="00EC72C3" w:rsidRPr="00EC72C3">
        <w:rPr>
          <w:rFonts w:ascii="Arial" w:hAnsi="Arial" w:cs="Arial"/>
          <w:b/>
          <w:sz w:val="20"/>
          <w:szCs w:val="20"/>
        </w:rPr>
        <w:t>trueSafety</w:t>
      </w:r>
      <w:proofErr w:type="spellEnd"/>
      <w:r w:rsidR="00EC72C3" w:rsidRPr="00EC72C3">
        <w:rPr>
          <w:rFonts w:ascii="Arial" w:hAnsi="Arial" w:cs="Arial"/>
          <w:b/>
          <w:sz w:val="20"/>
          <w:szCs w:val="20"/>
        </w:rPr>
        <w:t xml:space="preserve"> präsentiert WIKA Mobile Control nun die erste nach DIN EN ISO 13849 zertifizierte Softwarebibliothek für die Lastmomentbegrenzung von Teleskopkranen – und bietet gleichzeitig hohe Flexibilität im modularen </w:t>
      </w:r>
      <w:proofErr w:type="spellStart"/>
      <w:r w:rsidR="00EC72C3" w:rsidRPr="00EC72C3">
        <w:rPr>
          <w:rFonts w:ascii="Arial" w:hAnsi="Arial" w:cs="Arial"/>
          <w:b/>
          <w:sz w:val="20"/>
          <w:szCs w:val="20"/>
        </w:rPr>
        <w:t>cSCALE</w:t>
      </w:r>
      <w:proofErr w:type="spellEnd"/>
      <w:r w:rsidR="00EC72C3" w:rsidRPr="00EC72C3">
        <w:rPr>
          <w:rFonts w:ascii="Arial" w:hAnsi="Arial" w:cs="Arial"/>
          <w:b/>
          <w:sz w:val="20"/>
          <w:szCs w:val="20"/>
        </w:rPr>
        <w:t xml:space="preserve"> Steuerungssystem.</w:t>
      </w:r>
    </w:p>
    <w:p w:rsidR="00C201E0" w:rsidRDefault="00C201E0" w:rsidP="002350CA">
      <w:pPr>
        <w:spacing w:line="360" w:lineRule="auto"/>
        <w:ind w:right="-8"/>
        <w:rPr>
          <w:rFonts w:ascii="Arial" w:hAnsi="Arial" w:cs="Arial"/>
          <w:b/>
          <w:color w:val="FF0000"/>
          <w:sz w:val="20"/>
          <w:szCs w:val="20"/>
        </w:rPr>
      </w:pPr>
    </w:p>
    <w:p w:rsidR="003E74B9" w:rsidRDefault="00EC72C3" w:rsidP="00C7392E">
      <w:pPr>
        <w:spacing w:line="360" w:lineRule="auto"/>
        <w:ind w:right="-8"/>
        <w:jc w:val="both"/>
        <w:rPr>
          <w:rFonts w:ascii="Arial" w:hAnsi="Arial" w:cs="Arial"/>
          <w:color w:val="FF0000"/>
          <w:sz w:val="20"/>
          <w:szCs w:val="20"/>
        </w:rPr>
      </w:pPr>
      <w:proofErr w:type="spellStart"/>
      <w:r w:rsidRPr="00EC72C3">
        <w:rPr>
          <w:rFonts w:ascii="Arial" w:hAnsi="Arial" w:cs="Arial"/>
          <w:color w:val="000000" w:themeColor="text1"/>
          <w:sz w:val="20"/>
          <w:szCs w:val="20"/>
        </w:rPr>
        <w:t>qSCALE</w:t>
      </w:r>
      <w:proofErr w:type="spellEnd"/>
      <w:r w:rsidRPr="00EC72C3">
        <w:rPr>
          <w:rFonts w:ascii="Arial" w:hAnsi="Arial" w:cs="Arial"/>
          <w:color w:val="000000" w:themeColor="text1"/>
          <w:sz w:val="20"/>
          <w:szCs w:val="20"/>
        </w:rPr>
        <w:t xml:space="preserve"> RCL </w:t>
      </w:r>
      <w:proofErr w:type="spellStart"/>
      <w:r w:rsidRPr="00EC72C3">
        <w:rPr>
          <w:rFonts w:ascii="Arial" w:hAnsi="Arial" w:cs="Arial"/>
          <w:color w:val="000000" w:themeColor="text1"/>
          <w:sz w:val="20"/>
          <w:szCs w:val="20"/>
        </w:rPr>
        <w:t>trueSafety</w:t>
      </w:r>
      <w:proofErr w:type="spellEnd"/>
      <w:r w:rsidRPr="00EC72C3">
        <w:rPr>
          <w:rFonts w:ascii="Arial" w:hAnsi="Arial" w:cs="Arial"/>
          <w:color w:val="000000" w:themeColor="text1"/>
          <w:sz w:val="20"/>
          <w:szCs w:val="20"/>
        </w:rPr>
        <w:t>: das ist Lastmomentbegrenzung mit Sicherheit von WIKA Mobile Control.</w:t>
      </w:r>
      <w:r w:rsidR="00C201E0" w:rsidRPr="00C201E0">
        <w:rPr>
          <w:rFonts w:ascii="Arial" w:hAnsi="Arial" w:cs="Arial"/>
          <w:color w:val="000000" w:themeColor="text1"/>
          <w:sz w:val="20"/>
          <w:szCs w:val="20"/>
        </w:rPr>
        <w:t> </w:t>
      </w:r>
      <w:r w:rsidRPr="00EC72C3">
        <w:rPr>
          <w:rFonts w:ascii="Arial" w:hAnsi="Arial" w:cs="Arial"/>
          <w:color w:val="000000" w:themeColor="text1"/>
          <w:sz w:val="20"/>
          <w:szCs w:val="20"/>
        </w:rPr>
        <w:t xml:space="preserve">Bei </w:t>
      </w:r>
      <w:proofErr w:type="spellStart"/>
      <w:r w:rsidRPr="00EC72C3">
        <w:rPr>
          <w:rFonts w:ascii="Arial" w:hAnsi="Arial" w:cs="Arial"/>
          <w:color w:val="000000" w:themeColor="text1"/>
          <w:sz w:val="20"/>
          <w:szCs w:val="20"/>
        </w:rPr>
        <w:t>qSCALE</w:t>
      </w:r>
      <w:proofErr w:type="spellEnd"/>
      <w:r w:rsidRPr="00EC72C3">
        <w:rPr>
          <w:rFonts w:ascii="Arial" w:hAnsi="Arial" w:cs="Arial"/>
          <w:color w:val="000000" w:themeColor="text1"/>
          <w:sz w:val="20"/>
          <w:szCs w:val="20"/>
        </w:rPr>
        <w:t xml:space="preserve"> RCL </w:t>
      </w:r>
      <w:proofErr w:type="spellStart"/>
      <w:r w:rsidRPr="00EC72C3">
        <w:rPr>
          <w:rFonts w:ascii="Arial" w:hAnsi="Arial" w:cs="Arial"/>
          <w:color w:val="000000" w:themeColor="text1"/>
          <w:sz w:val="20"/>
          <w:szCs w:val="20"/>
        </w:rPr>
        <w:t>trueSafety</w:t>
      </w:r>
      <w:proofErr w:type="spellEnd"/>
      <w:r w:rsidRPr="00EC72C3">
        <w:rPr>
          <w:rFonts w:ascii="Arial" w:hAnsi="Arial" w:cs="Arial"/>
          <w:color w:val="000000" w:themeColor="text1"/>
          <w:sz w:val="20"/>
          <w:szCs w:val="20"/>
        </w:rPr>
        <w:t xml:space="preserve"> handelt es sich um eine nach DIN EN ISO 13849 zertifizierte Softwarebibliothek für Mobilkrane.</w:t>
      </w:r>
      <w:r>
        <w:rPr>
          <w:rFonts w:ascii="Arial" w:hAnsi="Arial" w:cs="Arial"/>
          <w:color w:val="000000" w:themeColor="text1"/>
          <w:sz w:val="20"/>
          <w:szCs w:val="20"/>
        </w:rPr>
        <w:t xml:space="preserve"> </w:t>
      </w:r>
      <w:r w:rsidRPr="00EC72C3">
        <w:rPr>
          <w:rFonts w:ascii="Arial" w:hAnsi="Arial" w:cs="Arial"/>
          <w:color w:val="000000" w:themeColor="text1"/>
          <w:sz w:val="20"/>
          <w:szCs w:val="20"/>
        </w:rPr>
        <w:t xml:space="preserve">Die </w:t>
      </w:r>
      <w:proofErr w:type="spellStart"/>
      <w:r w:rsidRPr="00EC72C3">
        <w:rPr>
          <w:rFonts w:ascii="Arial" w:hAnsi="Arial" w:cs="Arial"/>
          <w:color w:val="000000" w:themeColor="text1"/>
          <w:sz w:val="20"/>
          <w:szCs w:val="20"/>
        </w:rPr>
        <w:t>qSCALE</w:t>
      </w:r>
      <w:proofErr w:type="spellEnd"/>
      <w:r w:rsidRPr="00EC72C3">
        <w:rPr>
          <w:rFonts w:ascii="Arial" w:hAnsi="Arial" w:cs="Arial"/>
          <w:color w:val="000000" w:themeColor="text1"/>
          <w:sz w:val="20"/>
          <w:szCs w:val="20"/>
        </w:rPr>
        <w:t xml:space="preserve"> RCL C-Bibliothek ist hinsichtlich funktionaler Sicherheit realisiert und ents</w:t>
      </w:r>
      <w:r>
        <w:rPr>
          <w:rFonts w:ascii="Arial" w:hAnsi="Arial" w:cs="Arial"/>
          <w:color w:val="000000" w:themeColor="text1"/>
          <w:sz w:val="20"/>
          <w:szCs w:val="20"/>
        </w:rPr>
        <w:t>pricht den aktuellen EU Normen.</w:t>
      </w:r>
      <w:r w:rsidR="00C201E0" w:rsidRPr="00C201E0">
        <w:rPr>
          <w:rFonts w:ascii="Arial" w:hAnsi="Arial" w:cs="Arial"/>
          <w:color w:val="000000" w:themeColor="text1"/>
          <w:sz w:val="20"/>
          <w:szCs w:val="20"/>
        </w:rPr>
        <w:t xml:space="preserve"> </w:t>
      </w:r>
      <w:r w:rsidRPr="00EC72C3">
        <w:rPr>
          <w:rFonts w:ascii="Arial" w:hAnsi="Arial" w:cs="Arial"/>
          <w:color w:val="000000" w:themeColor="text1"/>
          <w:sz w:val="20"/>
          <w:szCs w:val="20"/>
        </w:rPr>
        <w:t>Alle Vorgaben für sicherheitsbezogene Embedded Software SRESW werden berücksichtigt und erfüllen die Anforderungen der Maschinenrichtlinie 2006/42/EG. Der Entwicklungsprozess und die Umsetzung der Programmierung entspricht den Anforderungen bis SIL 2 nach DIN EN 61508-3 und DIN EN 62021 sowie PL d nach DIN EN ISO 13849. Neben der reinen Implementierung der Softwarebibliothek ist auch die gesamte Entwicklungsdokumentation zertifiziert.</w:t>
      </w:r>
    </w:p>
    <w:p w:rsidR="006B797F" w:rsidRPr="00501077" w:rsidRDefault="006B797F" w:rsidP="002350CA">
      <w:pPr>
        <w:spacing w:line="360" w:lineRule="auto"/>
        <w:ind w:right="-8"/>
        <w:rPr>
          <w:rFonts w:ascii="Arial" w:hAnsi="Arial" w:cs="Arial"/>
          <w:sz w:val="20"/>
          <w:szCs w:val="20"/>
        </w:rPr>
      </w:pPr>
    </w:p>
    <w:p w:rsidR="002B147E" w:rsidRDefault="00C201E0" w:rsidP="00D847B9">
      <w:pPr>
        <w:ind w:right="-8"/>
        <w:rPr>
          <w:rFonts w:ascii="Arial" w:hAnsi="Arial" w:cs="Arial"/>
          <w:b/>
          <w:sz w:val="20"/>
          <w:szCs w:val="20"/>
        </w:rPr>
      </w:pPr>
      <w:r w:rsidRPr="00C201E0">
        <w:rPr>
          <w:rFonts w:ascii="Arial" w:hAnsi="Arial" w:cs="Arial"/>
          <w:b/>
          <w:sz w:val="20"/>
          <w:szCs w:val="20"/>
        </w:rPr>
        <w:t xml:space="preserve">Flexible Lastmomentbegrenzung im </w:t>
      </w:r>
      <w:proofErr w:type="spellStart"/>
      <w:r w:rsidRPr="00C201E0">
        <w:rPr>
          <w:rFonts w:ascii="Arial" w:hAnsi="Arial" w:cs="Arial"/>
          <w:b/>
          <w:sz w:val="20"/>
          <w:szCs w:val="20"/>
        </w:rPr>
        <w:t>cSCALE</w:t>
      </w:r>
      <w:proofErr w:type="spellEnd"/>
      <w:r w:rsidRPr="00C201E0">
        <w:rPr>
          <w:rFonts w:ascii="Arial" w:hAnsi="Arial" w:cs="Arial"/>
          <w:b/>
          <w:sz w:val="20"/>
          <w:szCs w:val="20"/>
        </w:rPr>
        <w:t xml:space="preserve"> Steuerungssystem</w:t>
      </w:r>
    </w:p>
    <w:p w:rsidR="00C201E0" w:rsidRPr="00501077" w:rsidRDefault="00C201E0" w:rsidP="00C201E0">
      <w:pPr>
        <w:ind w:right="-8"/>
        <w:jc w:val="center"/>
        <w:rPr>
          <w:rFonts w:ascii="Arial" w:hAnsi="Arial" w:cs="Arial"/>
          <w:b/>
          <w:sz w:val="20"/>
          <w:szCs w:val="20"/>
        </w:rPr>
      </w:pPr>
    </w:p>
    <w:p w:rsidR="00D847B9" w:rsidRDefault="00C201E0" w:rsidP="002B1C03">
      <w:pPr>
        <w:spacing w:line="360" w:lineRule="auto"/>
        <w:ind w:right="-8"/>
        <w:jc w:val="both"/>
        <w:rPr>
          <w:rFonts w:ascii="Arial" w:hAnsi="Arial" w:cs="Arial"/>
          <w:color w:val="000000" w:themeColor="text1"/>
          <w:sz w:val="20"/>
          <w:szCs w:val="20"/>
        </w:rPr>
      </w:pPr>
      <w:r w:rsidRPr="00C201E0">
        <w:rPr>
          <w:rFonts w:ascii="Arial" w:hAnsi="Arial" w:cs="Arial"/>
          <w:color w:val="000000" w:themeColor="text1"/>
          <w:sz w:val="20"/>
          <w:szCs w:val="20"/>
        </w:rPr>
        <w:t xml:space="preserve">Im Zentrum des Sicherheitssystems steht die modulare Steuerung </w:t>
      </w:r>
      <w:proofErr w:type="spellStart"/>
      <w:r w:rsidRPr="00C201E0">
        <w:rPr>
          <w:rFonts w:ascii="Arial" w:hAnsi="Arial" w:cs="Arial"/>
          <w:color w:val="000000" w:themeColor="text1"/>
          <w:sz w:val="20"/>
          <w:szCs w:val="20"/>
        </w:rPr>
        <w:t>cSCALE</w:t>
      </w:r>
      <w:proofErr w:type="spellEnd"/>
      <w:r w:rsidRPr="00C201E0">
        <w:rPr>
          <w:rFonts w:ascii="Arial" w:hAnsi="Arial" w:cs="Arial"/>
          <w:color w:val="000000" w:themeColor="text1"/>
          <w:sz w:val="20"/>
          <w:szCs w:val="20"/>
        </w:rPr>
        <w:t xml:space="preserve"> mit integrierter </w:t>
      </w:r>
      <w:proofErr w:type="spellStart"/>
      <w:r w:rsidRPr="00C201E0">
        <w:rPr>
          <w:rFonts w:ascii="Arial" w:hAnsi="Arial" w:cs="Arial"/>
          <w:color w:val="000000" w:themeColor="text1"/>
          <w:sz w:val="20"/>
          <w:szCs w:val="20"/>
        </w:rPr>
        <w:t>qSCALE</w:t>
      </w:r>
      <w:proofErr w:type="spellEnd"/>
      <w:r w:rsidRPr="00C201E0">
        <w:rPr>
          <w:rFonts w:ascii="Arial" w:hAnsi="Arial" w:cs="Arial"/>
          <w:color w:val="000000" w:themeColor="text1"/>
          <w:sz w:val="20"/>
          <w:szCs w:val="20"/>
        </w:rPr>
        <w:t>-Lastmomentbegrenzung. Eine Kombination mit beliebigen herstellerunabhängigen Hardwarekomponenten wie Sensoren zur Messung von Winkeln, Längen, Druck und Kraft sowie Aktoren, Steuerungen, Konsolen oder Geräten wie Kameras ist möglich. Der Aufbau eines</w:t>
      </w:r>
      <w:r>
        <w:rPr>
          <w:rFonts w:ascii="Arial" w:hAnsi="Arial" w:cs="Arial"/>
          <w:color w:val="000000" w:themeColor="text1"/>
          <w:sz w:val="20"/>
          <w:szCs w:val="20"/>
        </w:rPr>
        <w:t xml:space="preserve"> vollumfänglichen</w:t>
      </w:r>
      <w:r w:rsidRPr="00C201E0">
        <w:rPr>
          <w:rFonts w:ascii="Arial" w:hAnsi="Arial" w:cs="Arial"/>
          <w:color w:val="000000" w:themeColor="text1"/>
          <w:sz w:val="20"/>
          <w:szCs w:val="20"/>
        </w:rPr>
        <w:t xml:space="preserve"> </w:t>
      </w:r>
      <w:proofErr w:type="spellStart"/>
      <w:r w:rsidRPr="00C201E0">
        <w:rPr>
          <w:rFonts w:ascii="Arial" w:hAnsi="Arial" w:cs="Arial"/>
          <w:color w:val="000000" w:themeColor="text1"/>
          <w:sz w:val="20"/>
          <w:szCs w:val="20"/>
        </w:rPr>
        <w:t>qSCALE</w:t>
      </w:r>
      <w:proofErr w:type="spellEnd"/>
      <w:r w:rsidRPr="00C201E0">
        <w:rPr>
          <w:rFonts w:ascii="Arial" w:hAnsi="Arial" w:cs="Arial"/>
          <w:color w:val="000000" w:themeColor="text1"/>
          <w:sz w:val="20"/>
          <w:szCs w:val="20"/>
        </w:rPr>
        <w:t>-Systems zur Lastmomentbegrenzung gestaltet sich individuell passend zu den Spezifikationen der mobilen Maschine. WIKA Mobile Control begleitet den Kunden dabei als Systemintegrator durch alle Projektphasen: von der Analyse und der Konzeptbewertung über das Systemdesign und die Projektierung bis hin zum Prototypentest und der Feldeinführung.</w:t>
      </w:r>
    </w:p>
    <w:p w:rsidR="00C201E0" w:rsidRDefault="00C201E0" w:rsidP="00C201E0">
      <w:pPr>
        <w:keepNext/>
        <w:spacing w:line="360" w:lineRule="auto"/>
        <w:ind w:right="-8"/>
        <w:jc w:val="center"/>
      </w:pPr>
      <w:r>
        <w:rPr>
          <w:rFonts w:ascii="Arial" w:hAnsi="Arial" w:cs="Arial"/>
          <w:noProof/>
          <w:sz w:val="20"/>
          <w:szCs w:val="20"/>
        </w:rPr>
        <w:lastRenderedPageBreak/>
        <w:drawing>
          <wp:inline distT="0" distB="0" distL="0" distR="0">
            <wp:extent cx="4564404" cy="3420425"/>
            <wp:effectExtent l="19050" t="19050" r="26670" b="279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SCALE_a_DE.jpg"/>
                    <pic:cNvPicPr/>
                  </pic:nvPicPr>
                  <pic:blipFill>
                    <a:blip r:embed="rId8">
                      <a:extLst>
                        <a:ext uri="{28A0092B-C50C-407E-A947-70E740481C1C}">
                          <a14:useLocalDpi xmlns:a14="http://schemas.microsoft.com/office/drawing/2010/main" val="0"/>
                        </a:ext>
                      </a:extLst>
                    </a:blip>
                    <a:stretch>
                      <a:fillRect/>
                    </a:stretch>
                  </pic:blipFill>
                  <pic:spPr>
                    <a:xfrm>
                      <a:off x="0" y="0"/>
                      <a:ext cx="4572281" cy="3426328"/>
                    </a:xfrm>
                    <a:prstGeom prst="rect">
                      <a:avLst/>
                    </a:prstGeom>
                    <a:ln w="9525">
                      <a:solidFill>
                        <a:schemeClr val="tx1"/>
                      </a:solidFill>
                    </a:ln>
                  </pic:spPr>
                </pic:pic>
              </a:graphicData>
            </a:graphic>
          </wp:inline>
        </w:drawing>
      </w:r>
    </w:p>
    <w:p w:rsidR="00C201E0" w:rsidRPr="00C201E0" w:rsidRDefault="00C201E0" w:rsidP="00C201E0">
      <w:pPr>
        <w:pStyle w:val="Beschriftung"/>
        <w:jc w:val="center"/>
        <w:rPr>
          <w:rFonts w:ascii="Arial" w:hAnsi="Arial" w:cs="Arial"/>
          <w:color w:val="auto"/>
        </w:rPr>
      </w:pPr>
      <w:r w:rsidRPr="00C201E0">
        <w:rPr>
          <w:rFonts w:ascii="Arial" w:hAnsi="Arial" w:cs="Arial"/>
          <w:color w:val="auto"/>
        </w:rPr>
        <w:t xml:space="preserve">Abbildung </w:t>
      </w:r>
      <w:r w:rsidRPr="00C201E0">
        <w:rPr>
          <w:rFonts w:ascii="Arial" w:hAnsi="Arial" w:cs="Arial"/>
          <w:color w:val="auto"/>
        </w:rPr>
        <w:fldChar w:fldCharType="begin"/>
      </w:r>
      <w:r w:rsidRPr="00C201E0">
        <w:rPr>
          <w:rFonts w:ascii="Arial" w:hAnsi="Arial" w:cs="Arial"/>
          <w:color w:val="auto"/>
        </w:rPr>
        <w:instrText xml:space="preserve"> SEQ Abbildung \* ARABIC </w:instrText>
      </w:r>
      <w:r w:rsidRPr="00C201E0">
        <w:rPr>
          <w:rFonts w:ascii="Arial" w:hAnsi="Arial" w:cs="Arial"/>
          <w:color w:val="auto"/>
        </w:rPr>
        <w:fldChar w:fldCharType="separate"/>
      </w:r>
      <w:r w:rsidR="002E42E1">
        <w:rPr>
          <w:rFonts w:ascii="Arial" w:hAnsi="Arial" w:cs="Arial"/>
          <w:noProof/>
          <w:color w:val="auto"/>
        </w:rPr>
        <w:t>1</w:t>
      </w:r>
      <w:r w:rsidRPr="00C201E0">
        <w:rPr>
          <w:rFonts w:ascii="Arial" w:hAnsi="Arial" w:cs="Arial"/>
          <w:color w:val="auto"/>
        </w:rPr>
        <w:fldChar w:fldCharType="end"/>
      </w:r>
      <w:r w:rsidRPr="00C201E0">
        <w:rPr>
          <w:rFonts w:ascii="Arial" w:hAnsi="Arial" w:cs="Arial"/>
          <w:color w:val="auto"/>
        </w:rPr>
        <w:t xml:space="preserve">: Das </w:t>
      </w:r>
      <w:proofErr w:type="spellStart"/>
      <w:r w:rsidRPr="00C201E0">
        <w:rPr>
          <w:rFonts w:ascii="Arial" w:hAnsi="Arial" w:cs="Arial"/>
          <w:color w:val="auto"/>
        </w:rPr>
        <w:t>qSCALE</w:t>
      </w:r>
      <w:proofErr w:type="spellEnd"/>
      <w:r w:rsidRPr="00C201E0">
        <w:rPr>
          <w:rFonts w:ascii="Arial" w:hAnsi="Arial" w:cs="Arial"/>
          <w:color w:val="auto"/>
        </w:rPr>
        <w:t>-System zur Lastmomentbegrenzung</w:t>
      </w:r>
    </w:p>
    <w:p w:rsidR="00344499" w:rsidRPr="00501077" w:rsidRDefault="00344499" w:rsidP="002350CA">
      <w:pPr>
        <w:spacing w:line="360" w:lineRule="auto"/>
        <w:ind w:right="-8"/>
        <w:rPr>
          <w:rFonts w:ascii="Arial" w:hAnsi="Arial" w:cs="Arial"/>
          <w:sz w:val="20"/>
          <w:szCs w:val="20"/>
        </w:rPr>
      </w:pPr>
    </w:p>
    <w:p w:rsidR="0003285A" w:rsidRDefault="00C201E0" w:rsidP="00D847B9">
      <w:pPr>
        <w:ind w:right="-8"/>
        <w:rPr>
          <w:rFonts w:ascii="Arial" w:hAnsi="Arial" w:cs="Arial"/>
          <w:b/>
          <w:sz w:val="20"/>
          <w:szCs w:val="20"/>
        </w:rPr>
      </w:pPr>
      <w:r w:rsidRPr="00C201E0">
        <w:rPr>
          <w:rFonts w:ascii="Arial" w:hAnsi="Arial" w:cs="Arial"/>
          <w:b/>
          <w:sz w:val="20"/>
          <w:szCs w:val="20"/>
        </w:rPr>
        <w:t xml:space="preserve">Einfache Systemkonfiguration über den </w:t>
      </w:r>
      <w:proofErr w:type="spellStart"/>
      <w:r w:rsidR="00C6487F">
        <w:rPr>
          <w:rFonts w:ascii="Arial" w:hAnsi="Arial" w:cs="Arial"/>
          <w:b/>
          <w:sz w:val="20"/>
          <w:szCs w:val="20"/>
        </w:rPr>
        <w:t>qSCALE</w:t>
      </w:r>
      <w:proofErr w:type="spellEnd"/>
      <w:r w:rsidR="00C6487F">
        <w:rPr>
          <w:rFonts w:ascii="Arial" w:hAnsi="Arial" w:cs="Arial"/>
          <w:b/>
          <w:sz w:val="20"/>
          <w:szCs w:val="20"/>
        </w:rPr>
        <w:t xml:space="preserve"> </w:t>
      </w:r>
      <w:proofErr w:type="spellStart"/>
      <w:r w:rsidRPr="00C201E0">
        <w:rPr>
          <w:rFonts w:ascii="Arial" w:hAnsi="Arial" w:cs="Arial"/>
          <w:b/>
          <w:sz w:val="20"/>
          <w:szCs w:val="20"/>
        </w:rPr>
        <w:t>Sx</w:t>
      </w:r>
      <w:proofErr w:type="spellEnd"/>
      <w:r w:rsidRPr="00C201E0">
        <w:rPr>
          <w:rFonts w:ascii="Arial" w:hAnsi="Arial" w:cs="Arial"/>
          <w:b/>
          <w:sz w:val="20"/>
          <w:szCs w:val="20"/>
        </w:rPr>
        <w:t xml:space="preserve"> </w:t>
      </w:r>
      <w:proofErr w:type="spellStart"/>
      <w:r w:rsidR="00C6487F">
        <w:rPr>
          <w:rFonts w:ascii="Arial" w:hAnsi="Arial" w:cs="Arial"/>
          <w:b/>
          <w:sz w:val="20"/>
          <w:szCs w:val="20"/>
        </w:rPr>
        <w:t>C</w:t>
      </w:r>
      <w:r w:rsidRPr="00C201E0">
        <w:rPr>
          <w:rFonts w:ascii="Arial" w:hAnsi="Arial" w:cs="Arial"/>
          <w:b/>
          <w:sz w:val="20"/>
          <w:szCs w:val="20"/>
        </w:rPr>
        <w:t>onfigurator</w:t>
      </w:r>
      <w:proofErr w:type="spellEnd"/>
    </w:p>
    <w:p w:rsidR="00C201E0" w:rsidRPr="00501077" w:rsidRDefault="00C201E0" w:rsidP="00D847B9">
      <w:pPr>
        <w:ind w:right="-8"/>
        <w:rPr>
          <w:rFonts w:ascii="Arial" w:hAnsi="Arial" w:cs="Arial"/>
          <w:b/>
          <w:sz w:val="20"/>
          <w:szCs w:val="20"/>
        </w:rPr>
      </w:pPr>
    </w:p>
    <w:p w:rsidR="00C6487F" w:rsidRDefault="00C6487F" w:rsidP="00F65816">
      <w:pPr>
        <w:spacing w:line="360" w:lineRule="auto"/>
        <w:ind w:right="-8"/>
        <w:jc w:val="both"/>
        <w:rPr>
          <w:rFonts w:ascii="Arial" w:hAnsi="Arial" w:cs="Arial"/>
          <w:sz w:val="20"/>
          <w:szCs w:val="20"/>
        </w:rPr>
      </w:pPr>
      <w:r>
        <w:rPr>
          <w:rFonts w:ascii="Arial" w:hAnsi="Arial" w:cs="Arial"/>
          <w:sz w:val="20"/>
          <w:szCs w:val="20"/>
        </w:rPr>
        <w:t xml:space="preserve">Der </w:t>
      </w:r>
      <w:proofErr w:type="spellStart"/>
      <w:r>
        <w:rPr>
          <w:rFonts w:ascii="Arial" w:hAnsi="Arial" w:cs="Arial"/>
          <w:sz w:val="20"/>
          <w:szCs w:val="20"/>
        </w:rPr>
        <w:t>qSCALE</w:t>
      </w:r>
      <w:proofErr w:type="spellEnd"/>
      <w:r w:rsidR="00C201E0" w:rsidRPr="00C201E0">
        <w:rPr>
          <w:rFonts w:ascii="Arial" w:hAnsi="Arial" w:cs="Arial"/>
          <w:sz w:val="20"/>
          <w:szCs w:val="20"/>
        </w:rPr>
        <w:t> </w:t>
      </w:r>
      <w:proofErr w:type="spellStart"/>
      <w:r w:rsidR="00C201E0" w:rsidRPr="00C201E0">
        <w:rPr>
          <w:rFonts w:ascii="Arial" w:hAnsi="Arial" w:cs="Arial"/>
          <w:sz w:val="20"/>
          <w:szCs w:val="20"/>
        </w:rPr>
        <w:t>Sx</w:t>
      </w:r>
      <w:proofErr w:type="spellEnd"/>
      <w:r>
        <w:rPr>
          <w:rFonts w:ascii="Arial" w:hAnsi="Arial" w:cs="Arial"/>
          <w:sz w:val="20"/>
          <w:szCs w:val="20"/>
        </w:rPr>
        <w:t xml:space="preserve"> </w:t>
      </w:r>
      <w:proofErr w:type="spellStart"/>
      <w:r>
        <w:rPr>
          <w:rFonts w:ascii="Arial" w:hAnsi="Arial" w:cs="Arial"/>
          <w:sz w:val="20"/>
          <w:szCs w:val="20"/>
        </w:rPr>
        <w:t>Configurator</w:t>
      </w:r>
      <w:proofErr w:type="spellEnd"/>
      <w:r w:rsidR="00C201E0" w:rsidRPr="00C201E0">
        <w:rPr>
          <w:rFonts w:ascii="Arial" w:hAnsi="Arial" w:cs="Arial"/>
          <w:sz w:val="20"/>
          <w:szCs w:val="20"/>
        </w:rPr>
        <w:t xml:space="preserve"> </w:t>
      </w:r>
      <w:r w:rsidRPr="00C6487F">
        <w:rPr>
          <w:rFonts w:ascii="Arial" w:hAnsi="Arial" w:cs="Arial"/>
          <w:sz w:val="20"/>
          <w:szCs w:val="20"/>
        </w:rPr>
        <w:t>ist ein windowsbasiertes, menügesteuertes Werkzeug</w:t>
      </w:r>
      <w:r>
        <w:rPr>
          <w:rFonts w:ascii="Arial" w:hAnsi="Arial" w:cs="Arial"/>
          <w:sz w:val="20"/>
          <w:szCs w:val="20"/>
        </w:rPr>
        <w:t xml:space="preserve"> </w:t>
      </w:r>
      <w:r w:rsidRPr="00C6487F">
        <w:rPr>
          <w:rFonts w:ascii="Arial" w:hAnsi="Arial" w:cs="Arial"/>
          <w:sz w:val="20"/>
          <w:szCs w:val="20"/>
        </w:rPr>
        <w:t>zur einfachen Parametrierung</w:t>
      </w:r>
      <w:r>
        <w:rPr>
          <w:rFonts w:ascii="Arial" w:hAnsi="Arial" w:cs="Arial"/>
          <w:sz w:val="20"/>
          <w:szCs w:val="20"/>
        </w:rPr>
        <w:t xml:space="preserve"> der Lastmomentbegrenzung</w:t>
      </w:r>
      <w:r w:rsidRPr="00C6487F">
        <w:rPr>
          <w:rFonts w:ascii="Arial" w:hAnsi="Arial" w:cs="Arial"/>
          <w:sz w:val="20"/>
          <w:szCs w:val="20"/>
        </w:rPr>
        <w:t xml:space="preserve"> eines Mobilkrans.</w:t>
      </w:r>
      <w:r w:rsidR="00C201E0" w:rsidRPr="00C201E0">
        <w:rPr>
          <w:rFonts w:ascii="Arial" w:hAnsi="Arial" w:cs="Arial"/>
          <w:sz w:val="20"/>
          <w:szCs w:val="20"/>
        </w:rPr>
        <w:t xml:space="preserve"> </w:t>
      </w:r>
      <w:r w:rsidRPr="00C6487F">
        <w:rPr>
          <w:rFonts w:ascii="Arial" w:hAnsi="Arial" w:cs="Arial"/>
          <w:sz w:val="20"/>
          <w:szCs w:val="20"/>
        </w:rPr>
        <w:t xml:space="preserve">Neben allgemeinen Maschinendaten wie Hersteller und Maschinentyp, kann das Kranmodell mit dem </w:t>
      </w:r>
      <w:proofErr w:type="spellStart"/>
      <w:r w:rsidRPr="00C6487F">
        <w:rPr>
          <w:rFonts w:ascii="Arial" w:hAnsi="Arial" w:cs="Arial"/>
          <w:sz w:val="20"/>
          <w:szCs w:val="20"/>
        </w:rPr>
        <w:t>qSCALE</w:t>
      </w:r>
      <w:proofErr w:type="spellEnd"/>
      <w:r w:rsidRPr="00C6487F">
        <w:rPr>
          <w:rFonts w:ascii="Arial" w:hAnsi="Arial" w:cs="Arial"/>
          <w:sz w:val="20"/>
          <w:szCs w:val="20"/>
        </w:rPr>
        <w:t xml:space="preserve"> </w:t>
      </w:r>
      <w:proofErr w:type="spellStart"/>
      <w:r w:rsidRPr="00C6487F">
        <w:rPr>
          <w:rFonts w:ascii="Arial" w:hAnsi="Arial" w:cs="Arial"/>
          <w:sz w:val="20"/>
          <w:szCs w:val="20"/>
        </w:rPr>
        <w:t>Sx</w:t>
      </w:r>
      <w:proofErr w:type="spellEnd"/>
      <w:r w:rsidRPr="00C6487F">
        <w:rPr>
          <w:rFonts w:ascii="Arial" w:hAnsi="Arial" w:cs="Arial"/>
          <w:sz w:val="20"/>
          <w:szCs w:val="20"/>
        </w:rPr>
        <w:t xml:space="preserve"> </w:t>
      </w:r>
      <w:proofErr w:type="spellStart"/>
      <w:r w:rsidRPr="00C6487F">
        <w:rPr>
          <w:rFonts w:ascii="Arial" w:hAnsi="Arial" w:cs="Arial"/>
          <w:sz w:val="20"/>
          <w:szCs w:val="20"/>
        </w:rPr>
        <w:t>Configurator</w:t>
      </w:r>
      <w:proofErr w:type="spellEnd"/>
      <w:r w:rsidRPr="00C6487F">
        <w:rPr>
          <w:rFonts w:ascii="Arial" w:hAnsi="Arial" w:cs="Arial"/>
          <w:sz w:val="20"/>
          <w:szCs w:val="20"/>
        </w:rPr>
        <w:t xml:space="preserve"> über die gesamte Maschinenkinematik kundenspezifisch parametriert werden.</w:t>
      </w:r>
      <w:r>
        <w:rPr>
          <w:rFonts w:ascii="Arial" w:hAnsi="Arial" w:cs="Arial"/>
          <w:sz w:val="20"/>
          <w:szCs w:val="20"/>
        </w:rPr>
        <w:t xml:space="preserve"> </w:t>
      </w:r>
      <w:r w:rsidRPr="00C6487F">
        <w:rPr>
          <w:rFonts w:ascii="Arial" w:hAnsi="Arial" w:cs="Arial"/>
          <w:sz w:val="20"/>
          <w:szCs w:val="20"/>
        </w:rPr>
        <w:t>Das Modell besteht aus frei konfigurierbaren Elementen wie Teleskope, Spitzen und weiteren Anbauteilen. Diese Flexibilität ermöglicht die Abbildung aller Kranmodelle im Markt für Teleskopkrane. Diese Daten werden durch die kundenspezifischen Traglasttabellen ergänzt. Kundenspezifische Traglasttabellen – auch mehrdimensionale Tabellen – lassen sich einfach einfügen und das Verhalten innerhalb und außerhalb der Traglasttabellen ist konfigurierbar. Zur einfachen Validierung erhalten Anwender dreidimensionale Visualisierungen der Traglasttabellen, um stets den Überblick zu bewahren.</w:t>
      </w:r>
      <w:r>
        <w:rPr>
          <w:rFonts w:ascii="Arial" w:hAnsi="Arial" w:cs="Arial"/>
          <w:sz w:val="20"/>
          <w:szCs w:val="20"/>
        </w:rPr>
        <w:t xml:space="preserve"> </w:t>
      </w:r>
      <w:r w:rsidRPr="00C6487F">
        <w:rPr>
          <w:rFonts w:ascii="Arial" w:hAnsi="Arial" w:cs="Arial"/>
          <w:sz w:val="20"/>
          <w:szCs w:val="20"/>
        </w:rPr>
        <w:t>Integrierte Reporting Funktionen unterstützen den Anwender bei der funktional sicheren Projektdokumentation.</w:t>
      </w:r>
      <w:r>
        <w:rPr>
          <w:rFonts w:ascii="Arial" w:hAnsi="Arial" w:cs="Arial"/>
          <w:sz w:val="20"/>
          <w:szCs w:val="20"/>
        </w:rPr>
        <w:t xml:space="preserve"> </w:t>
      </w:r>
    </w:p>
    <w:p w:rsidR="00C6487F" w:rsidRDefault="00C6487F" w:rsidP="00F65816">
      <w:pPr>
        <w:spacing w:line="360" w:lineRule="auto"/>
        <w:ind w:right="-8"/>
        <w:jc w:val="both"/>
        <w:rPr>
          <w:rFonts w:ascii="Arial" w:hAnsi="Arial" w:cs="Arial"/>
          <w:sz w:val="20"/>
          <w:szCs w:val="20"/>
        </w:rPr>
      </w:pPr>
    </w:p>
    <w:p w:rsidR="00C6487F" w:rsidRDefault="00C6487F" w:rsidP="00F65816">
      <w:pPr>
        <w:spacing w:line="360" w:lineRule="auto"/>
        <w:ind w:right="-8"/>
        <w:jc w:val="both"/>
        <w:rPr>
          <w:rFonts w:ascii="Arial" w:hAnsi="Arial" w:cs="Arial"/>
          <w:sz w:val="20"/>
          <w:szCs w:val="20"/>
        </w:rPr>
      </w:pPr>
      <w:r>
        <w:rPr>
          <w:rFonts w:ascii="Arial" w:hAnsi="Arial" w:cs="Arial"/>
          <w:sz w:val="20"/>
          <w:szCs w:val="20"/>
        </w:rPr>
        <w:t>Außerdem können ü</w:t>
      </w:r>
      <w:r w:rsidRPr="00C6487F">
        <w:rPr>
          <w:rFonts w:ascii="Arial" w:hAnsi="Arial" w:cs="Arial"/>
          <w:sz w:val="20"/>
          <w:szCs w:val="20"/>
        </w:rPr>
        <w:t xml:space="preserve">ber den </w:t>
      </w:r>
      <w:proofErr w:type="spellStart"/>
      <w:r w:rsidRPr="00C6487F">
        <w:rPr>
          <w:rFonts w:ascii="Arial" w:hAnsi="Arial" w:cs="Arial"/>
          <w:sz w:val="20"/>
          <w:szCs w:val="20"/>
        </w:rPr>
        <w:t>qSCALE</w:t>
      </w:r>
      <w:proofErr w:type="spellEnd"/>
      <w:r w:rsidRPr="00C6487F">
        <w:rPr>
          <w:rFonts w:ascii="Arial" w:hAnsi="Arial" w:cs="Arial"/>
          <w:sz w:val="20"/>
          <w:szCs w:val="20"/>
        </w:rPr>
        <w:t xml:space="preserve"> </w:t>
      </w:r>
      <w:proofErr w:type="spellStart"/>
      <w:r w:rsidRPr="00C6487F">
        <w:rPr>
          <w:rFonts w:ascii="Arial" w:hAnsi="Arial" w:cs="Arial"/>
          <w:sz w:val="20"/>
          <w:szCs w:val="20"/>
        </w:rPr>
        <w:t>Sx</w:t>
      </w:r>
      <w:proofErr w:type="spellEnd"/>
      <w:r w:rsidRPr="00C6487F">
        <w:rPr>
          <w:rFonts w:ascii="Arial" w:hAnsi="Arial" w:cs="Arial"/>
          <w:sz w:val="20"/>
          <w:szCs w:val="20"/>
        </w:rPr>
        <w:t xml:space="preserve"> </w:t>
      </w:r>
      <w:proofErr w:type="spellStart"/>
      <w:r w:rsidRPr="00C6487F">
        <w:rPr>
          <w:rFonts w:ascii="Arial" w:hAnsi="Arial" w:cs="Arial"/>
          <w:sz w:val="20"/>
          <w:szCs w:val="20"/>
        </w:rPr>
        <w:t>Configurator</w:t>
      </w:r>
      <w:proofErr w:type="spellEnd"/>
      <w:r w:rsidRPr="00C6487F">
        <w:rPr>
          <w:rFonts w:ascii="Arial" w:hAnsi="Arial" w:cs="Arial"/>
          <w:sz w:val="20"/>
          <w:szCs w:val="20"/>
        </w:rPr>
        <w:t xml:space="preserve"> die Betriebsarten und die Referenz der Traglasttabellen zu den Betriebsarten definiert werden. Dabei sind die Traglasttabellen über Variablen und Bedingungen umschaltbar (Drehwinkel, digitale Eingänge, </w:t>
      </w:r>
      <w:proofErr w:type="spellStart"/>
      <w:r w:rsidRPr="00C6487F">
        <w:rPr>
          <w:rFonts w:ascii="Arial" w:hAnsi="Arial" w:cs="Arial"/>
          <w:sz w:val="20"/>
          <w:szCs w:val="20"/>
        </w:rPr>
        <w:t>Teleskopierfolgen</w:t>
      </w:r>
      <w:proofErr w:type="spellEnd"/>
      <w:r w:rsidRPr="00C6487F">
        <w:rPr>
          <w:rFonts w:ascii="Arial" w:hAnsi="Arial" w:cs="Arial"/>
          <w:sz w:val="20"/>
          <w:szCs w:val="20"/>
        </w:rPr>
        <w:t>, Arbeitsbereiche oder Gegengewichte). Aktionen und Begrenzungen wie Gesamtabschaltungen, Einzelbewegungsabschaltungen sowie Fehlerausgaben und Warnungen sind wählbar.</w:t>
      </w:r>
      <w:r>
        <w:rPr>
          <w:rFonts w:ascii="Arial" w:hAnsi="Arial" w:cs="Arial"/>
          <w:sz w:val="20"/>
          <w:szCs w:val="20"/>
        </w:rPr>
        <w:t xml:space="preserve"> </w:t>
      </w:r>
    </w:p>
    <w:p w:rsidR="00C2021B" w:rsidRDefault="00C6487F" w:rsidP="00F65816">
      <w:pPr>
        <w:spacing w:line="360" w:lineRule="auto"/>
        <w:ind w:right="-8"/>
        <w:jc w:val="both"/>
        <w:rPr>
          <w:rFonts w:ascii="Arial" w:hAnsi="Arial" w:cs="Arial"/>
          <w:sz w:val="20"/>
          <w:szCs w:val="20"/>
        </w:rPr>
      </w:pPr>
      <w:r>
        <w:rPr>
          <w:rFonts w:ascii="Arial" w:hAnsi="Arial" w:cs="Arial"/>
          <w:sz w:val="20"/>
          <w:szCs w:val="20"/>
        </w:rPr>
        <w:lastRenderedPageBreak/>
        <w:t xml:space="preserve">Zuletzt ermöglicht der </w:t>
      </w:r>
      <w:proofErr w:type="spellStart"/>
      <w:r>
        <w:rPr>
          <w:rFonts w:ascii="Arial" w:hAnsi="Arial" w:cs="Arial"/>
          <w:sz w:val="20"/>
          <w:szCs w:val="20"/>
        </w:rPr>
        <w:t>qSCALE</w:t>
      </w:r>
      <w:proofErr w:type="spellEnd"/>
      <w:r>
        <w:rPr>
          <w:rFonts w:ascii="Arial" w:hAnsi="Arial" w:cs="Arial"/>
          <w:sz w:val="20"/>
          <w:szCs w:val="20"/>
        </w:rPr>
        <w:t xml:space="preserve"> </w:t>
      </w:r>
      <w:proofErr w:type="spellStart"/>
      <w:r>
        <w:rPr>
          <w:rFonts w:ascii="Arial" w:hAnsi="Arial" w:cs="Arial"/>
          <w:sz w:val="20"/>
          <w:szCs w:val="20"/>
        </w:rPr>
        <w:t>Sx</w:t>
      </w:r>
      <w:proofErr w:type="spellEnd"/>
      <w:r>
        <w:rPr>
          <w:rFonts w:ascii="Arial" w:hAnsi="Arial" w:cs="Arial"/>
          <w:sz w:val="20"/>
          <w:szCs w:val="20"/>
        </w:rPr>
        <w:t xml:space="preserve"> </w:t>
      </w:r>
      <w:proofErr w:type="spellStart"/>
      <w:r>
        <w:rPr>
          <w:rFonts w:ascii="Arial" w:hAnsi="Arial" w:cs="Arial"/>
          <w:sz w:val="20"/>
          <w:szCs w:val="20"/>
        </w:rPr>
        <w:t>Configurator</w:t>
      </w:r>
      <w:proofErr w:type="spellEnd"/>
      <w:r>
        <w:rPr>
          <w:rFonts w:ascii="Arial" w:hAnsi="Arial" w:cs="Arial"/>
          <w:sz w:val="20"/>
          <w:szCs w:val="20"/>
        </w:rPr>
        <w:t xml:space="preserve"> eine kundenspezifische Definition des </w:t>
      </w:r>
      <w:r w:rsidRPr="00C6487F">
        <w:rPr>
          <w:rFonts w:ascii="Arial" w:hAnsi="Arial" w:cs="Arial"/>
          <w:sz w:val="20"/>
          <w:szCs w:val="20"/>
        </w:rPr>
        <w:t>Kalibrierprozess</w:t>
      </w:r>
      <w:r>
        <w:rPr>
          <w:rFonts w:ascii="Arial" w:hAnsi="Arial" w:cs="Arial"/>
          <w:sz w:val="20"/>
          <w:szCs w:val="20"/>
        </w:rPr>
        <w:t>es</w:t>
      </w:r>
      <w:r w:rsidRPr="00C6487F">
        <w:rPr>
          <w:rFonts w:ascii="Arial" w:hAnsi="Arial" w:cs="Arial"/>
          <w:sz w:val="20"/>
          <w:szCs w:val="20"/>
        </w:rPr>
        <w:t xml:space="preserve"> und bietet dem Service somit einen menügeführten Kalibrierablauf. Der gesamte Kalibrierprozess wird aufgezeichnet und dokumentiert, um somit den Freigabeprozess zu automatisieren und auch ohne Maschinenanbindung den gesamten Kalibrierprozess zu analysi</w:t>
      </w:r>
      <w:r>
        <w:rPr>
          <w:rFonts w:ascii="Arial" w:hAnsi="Arial" w:cs="Arial"/>
          <w:sz w:val="20"/>
          <w:szCs w:val="20"/>
        </w:rPr>
        <w:t xml:space="preserve">eren und offline zu optimieren. </w:t>
      </w:r>
      <w:r w:rsidRPr="00C6487F">
        <w:rPr>
          <w:rFonts w:ascii="Arial" w:hAnsi="Arial" w:cs="Arial"/>
          <w:sz w:val="20"/>
          <w:szCs w:val="20"/>
        </w:rPr>
        <w:t>Ein anpassbares Ampelfarbsystem ermöglicht dem Abnehmer eine einfache Visualisierung über die Einhaltung der Toleranzbereiche von Last und Radius.</w:t>
      </w:r>
    </w:p>
    <w:p w:rsidR="00A01267" w:rsidRDefault="00A01267" w:rsidP="002350CA">
      <w:pPr>
        <w:spacing w:line="360" w:lineRule="auto"/>
        <w:ind w:right="-8"/>
        <w:rPr>
          <w:rFonts w:ascii="Arial" w:hAnsi="Arial" w:cs="Arial"/>
          <w:b/>
          <w:color w:val="000000" w:themeColor="text1"/>
          <w:sz w:val="20"/>
          <w:szCs w:val="20"/>
        </w:rPr>
      </w:pPr>
    </w:p>
    <w:p w:rsidR="00434B12" w:rsidRDefault="00C201E0" w:rsidP="00257304">
      <w:pPr>
        <w:rPr>
          <w:rFonts w:ascii="Arial" w:hAnsi="Arial" w:cs="Arial"/>
          <w:b/>
          <w:color w:val="000000" w:themeColor="text1"/>
          <w:sz w:val="20"/>
          <w:szCs w:val="20"/>
        </w:rPr>
      </w:pPr>
      <w:r w:rsidRPr="00C201E0">
        <w:rPr>
          <w:rFonts w:ascii="Arial" w:hAnsi="Arial" w:cs="Arial"/>
          <w:b/>
          <w:color w:val="000000" w:themeColor="text1"/>
          <w:sz w:val="20"/>
          <w:szCs w:val="20"/>
        </w:rPr>
        <w:t>Zuverlässige Sicherheitsfunktionen</w:t>
      </w:r>
    </w:p>
    <w:p w:rsidR="00C201E0" w:rsidRDefault="00C201E0" w:rsidP="00257304">
      <w:pPr>
        <w:rPr>
          <w:rFonts w:ascii="Arial" w:hAnsi="Arial" w:cs="Arial"/>
          <w:sz w:val="20"/>
          <w:szCs w:val="20"/>
        </w:rPr>
      </w:pPr>
    </w:p>
    <w:p w:rsidR="00630013" w:rsidRDefault="00C6487F" w:rsidP="00F65816">
      <w:pPr>
        <w:spacing w:line="360" w:lineRule="auto"/>
        <w:jc w:val="both"/>
        <w:rPr>
          <w:rFonts w:ascii="Arial" w:hAnsi="Arial" w:cs="Arial"/>
          <w:sz w:val="20"/>
          <w:szCs w:val="20"/>
        </w:rPr>
      </w:pPr>
      <w:r w:rsidRPr="00C6487F">
        <w:rPr>
          <w:rFonts w:ascii="Arial" w:hAnsi="Arial" w:cs="Arial"/>
          <w:sz w:val="20"/>
          <w:szCs w:val="20"/>
        </w:rPr>
        <w:t>Im Zentrum des Sicherheitssystem</w:t>
      </w:r>
      <w:bookmarkStart w:id="0" w:name="_GoBack"/>
      <w:bookmarkEnd w:id="0"/>
      <w:r w:rsidRPr="00C6487F">
        <w:rPr>
          <w:rFonts w:ascii="Arial" w:hAnsi="Arial" w:cs="Arial"/>
          <w:sz w:val="20"/>
          <w:szCs w:val="20"/>
        </w:rPr>
        <w:t xml:space="preserve">s steht die modulare Steuerung </w:t>
      </w:r>
      <w:proofErr w:type="spellStart"/>
      <w:r w:rsidRPr="00C6487F">
        <w:rPr>
          <w:rFonts w:ascii="Arial" w:hAnsi="Arial" w:cs="Arial"/>
          <w:sz w:val="20"/>
          <w:szCs w:val="20"/>
        </w:rPr>
        <w:t>cSCALE</w:t>
      </w:r>
      <w:proofErr w:type="spellEnd"/>
      <w:r w:rsidRPr="00C6487F">
        <w:rPr>
          <w:rFonts w:ascii="Arial" w:hAnsi="Arial" w:cs="Arial"/>
          <w:sz w:val="20"/>
          <w:szCs w:val="20"/>
        </w:rPr>
        <w:t xml:space="preserve"> mit integrierter </w:t>
      </w:r>
      <w:proofErr w:type="spellStart"/>
      <w:r w:rsidRPr="00C6487F">
        <w:rPr>
          <w:rFonts w:ascii="Arial" w:hAnsi="Arial" w:cs="Arial"/>
          <w:sz w:val="20"/>
          <w:szCs w:val="20"/>
        </w:rPr>
        <w:t>qSCALE</w:t>
      </w:r>
      <w:proofErr w:type="spellEnd"/>
      <w:r w:rsidRPr="00C6487F">
        <w:rPr>
          <w:rFonts w:ascii="Arial" w:hAnsi="Arial" w:cs="Arial"/>
          <w:sz w:val="20"/>
          <w:szCs w:val="20"/>
        </w:rPr>
        <w:t xml:space="preserve">-Lastmomentbegrenzung. Eine wichtige Rolle im System spielen die Sicherheitsmechanismen zur Fehlererkennung. Alle sicherheitsrelevanten Programm- und Parameterdaten der RCL-C-Bibliothek sind über Prüfsummen abgesichert. Auf diese Weise wird die Datenkonsistenz gewährleistet. Die gesamten Berechnungsprozesse laufen redundant, werden über Kreuzvergleiche kontrolliert und zyklisch über die im </w:t>
      </w:r>
      <w:proofErr w:type="spellStart"/>
      <w:r w:rsidRPr="00C6487F">
        <w:rPr>
          <w:rFonts w:ascii="Arial" w:hAnsi="Arial" w:cs="Arial"/>
          <w:sz w:val="20"/>
          <w:szCs w:val="20"/>
        </w:rPr>
        <w:t>cSCALE</w:t>
      </w:r>
      <w:proofErr w:type="spellEnd"/>
      <w:r w:rsidRPr="00C6487F">
        <w:rPr>
          <w:rFonts w:ascii="Arial" w:hAnsi="Arial" w:cs="Arial"/>
          <w:sz w:val="20"/>
          <w:szCs w:val="20"/>
        </w:rPr>
        <w:t xml:space="preserve"> integrierten Sicherheitsmechanismen überwacht. Die Kompatibilitätsüberwachung der sicherheitsrelevanten Programmversionen garantiert das korrekte Zusammenspiel der Softwaremodule.</w:t>
      </w:r>
    </w:p>
    <w:p w:rsidR="00D847B9" w:rsidRPr="00501077" w:rsidRDefault="00D847B9" w:rsidP="00D847B9">
      <w:pPr>
        <w:spacing w:line="360" w:lineRule="auto"/>
        <w:ind w:right="-8"/>
        <w:rPr>
          <w:rFonts w:ascii="Arial" w:hAnsi="Arial" w:cs="Arial"/>
          <w:sz w:val="20"/>
          <w:szCs w:val="20"/>
        </w:rPr>
      </w:pPr>
    </w:p>
    <w:p w:rsidR="004311D8" w:rsidRDefault="00C201E0" w:rsidP="00541403">
      <w:pPr>
        <w:ind w:right="-8"/>
        <w:rPr>
          <w:rFonts w:ascii="Arial" w:hAnsi="Arial" w:cs="Arial"/>
          <w:b/>
          <w:sz w:val="20"/>
          <w:szCs w:val="20"/>
        </w:rPr>
      </w:pPr>
      <w:r w:rsidRPr="00C201E0">
        <w:rPr>
          <w:rFonts w:ascii="Arial" w:hAnsi="Arial" w:cs="Arial"/>
          <w:b/>
          <w:sz w:val="20"/>
          <w:szCs w:val="20"/>
        </w:rPr>
        <w:t>Modulare Bausteinbibliothek</w:t>
      </w:r>
    </w:p>
    <w:p w:rsidR="00C201E0" w:rsidRPr="00C201E0" w:rsidRDefault="00C201E0" w:rsidP="00C201E0">
      <w:pPr>
        <w:rPr>
          <w:rFonts w:ascii="Arial" w:hAnsi="Arial" w:cs="Arial"/>
          <w:sz w:val="20"/>
          <w:szCs w:val="20"/>
        </w:rPr>
      </w:pPr>
    </w:p>
    <w:p w:rsidR="00CA2054" w:rsidRPr="00CA2054" w:rsidRDefault="00C6487F" w:rsidP="00C6487F">
      <w:pPr>
        <w:spacing w:line="360" w:lineRule="auto"/>
        <w:ind w:right="-8"/>
        <w:jc w:val="both"/>
        <w:rPr>
          <w:rFonts w:ascii="Arial" w:hAnsi="Arial" w:cs="Arial"/>
          <w:sz w:val="20"/>
          <w:szCs w:val="20"/>
        </w:rPr>
      </w:pPr>
      <w:r w:rsidRPr="00C6487F">
        <w:rPr>
          <w:rFonts w:ascii="Arial" w:hAnsi="Arial" w:cs="Arial"/>
          <w:sz w:val="20"/>
          <w:szCs w:val="20"/>
        </w:rPr>
        <w:t xml:space="preserve">Die </w:t>
      </w:r>
      <w:proofErr w:type="spellStart"/>
      <w:r w:rsidRPr="00C6487F">
        <w:rPr>
          <w:rFonts w:ascii="Arial" w:hAnsi="Arial" w:cs="Arial"/>
          <w:sz w:val="20"/>
          <w:szCs w:val="20"/>
        </w:rPr>
        <w:t>CoDeSys</w:t>
      </w:r>
      <w:proofErr w:type="spellEnd"/>
      <w:r w:rsidRPr="00C6487F">
        <w:rPr>
          <w:rFonts w:ascii="Arial" w:hAnsi="Arial" w:cs="Arial"/>
          <w:sz w:val="20"/>
          <w:szCs w:val="20"/>
        </w:rPr>
        <w:t xml:space="preserve"> Bausteinbibliothek ist die Schnittstelle zwischen </w:t>
      </w:r>
      <w:proofErr w:type="spellStart"/>
      <w:r w:rsidRPr="00C6487F">
        <w:rPr>
          <w:rFonts w:ascii="Arial" w:hAnsi="Arial" w:cs="Arial"/>
          <w:sz w:val="20"/>
          <w:szCs w:val="20"/>
        </w:rPr>
        <w:t>cSCALE</w:t>
      </w:r>
      <w:proofErr w:type="spellEnd"/>
      <w:r w:rsidRPr="00C6487F">
        <w:rPr>
          <w:rFonts w:ascii="Arial" w:hAnsi="Arial" w:cs="Arial"/>
          <w:sz w:val="20"/>
          <w:szCs w:val="20"/>
        </w:rPr>
        <w:t xml:space="preserve"> Steuerungsprogramm und RCL-C-Bibliothek. Zudem enthält die Bibliothek qualifizierte Bausteine für die funktionale Umsetzung außerhalb der RCL-C-Bibliothek, u.a. Bausteine für analoge und digitale I/O, Signalverarbeitung, Event- und Filehandling, Parameter- und Datenhandling, Datenlogger sowie </w:t>
      </w:r>
      <w:proofErr w:type="spellStart"/>
      <w:r w:rsidRPr="00C6487F">
        <w:rPr>
          <w:rFonts w:ascii="Arial" w:hAnsi="Arial" w:cs="Arial"/>
          <w:sz w:val="20"/>
          <w:szCs w:val="20"/>
        </w:rPr>
        <w:t>CANopen</w:t>
      </w:r>
      <w:proofErr w:type="spellEnd"/>
      <w:r w:rsidRPr="00C6487F">
        <w:rPr>
          <w:rFonts w:ascii="Arial" w:hAnsi="Arial" w:cs="Arial"/>
          <w:sz w:val="20"/>
          <w:szCs w:val="20"/>
        </w:rPr>
        <w:t xml:space="preserve">- und </w:t>
      </w:r>
      <w:proofErr w:type="spellStart"/>
      <w:r w:rsidRPr="00C6487F">
        <w:rPr>
          <w:rFonts w:ascii="Arial" w:hAnsi="Arial" w:cs="Arial"/>
          <w:sz w:val="20"/>
          <w:szCs w:val="20"/>
        </w:rPr>
        <w:t>CANopen</w:t>
      </w:r>
      <w:proofErr w:type="spellEnd"/>
      <w:r w:rsidRPr="00C6487F">
        <w:rPr>
          <w:rFonts w:ascii="Arial" w:hAnsi="Arial" w:cs="Arial"/>
          <w:sz w:val="20"/>
          <w:szCs w:val="20"/>
        </w:rPr>
        <w:t xml:space="preserve"> </w:t>
      </w:r>
      <w:proofErr w:type="spellStart"/>
      <w:r w:rsidRPr="00C6487F">
        <w:rPr>
          <w:rFonts w:ascii="Arial" w:hAnsi="Arial" w:cs="Arial"/>
          <w:sz w:val="20"/>
          <w:szCs w:val="20"/>
        </w:rPr>
        <w:t>Safety</w:t>
      </w:r>
      <w:proofErr w:type="spellEnd"/>
      <w:r w:rsidRPr="00C6487F">
        <w:rPr>
          <w:rFonts w:ascii="Arial" w:hAnsi="Arial" w:cs="Arial"/>
          <w:sz w:val="20"/>
          <w:szCs w:val="20"/>
        </w:rPr>
        <w:t xml:space="preserve">-Kommunikation. Mithilfe des Baukastensystems lassen sich individuelle Anwendungen schnell und unkompliziert programmieren, um </w:t>
      </w:r>
      <w:proofErr w:type="spellStart"/>
      <w:r w:rsidRPr="00C6487F">
        <w:rPr>
          <w:rFonts w:ascii="Arial" w:hAnsi="Arial" w:cs="Arial"/>
          <w:sz w:val="20"/>
          <w:szCs w:val="20"/>
        </w:rPr>
        <w:t>zertifizierbare</w:t>
      </w:r>
      <w:proofErr w:type="spellEnd"/>
      <w:r w:rsidRPr="00C6487F">
        <w:rPr>
          <w:rFonts w:ascii="Arial" w:hAnsi="Arial" w:cs="Arial"/>
          <w:sz w:val="20"/>
          <w:szCs w:val="20"/>
        </w:rPr>
        <w:t xml:space="preserve"> kundenspezifische Applikationen zu entwickeln. Ein kundenspezifisch parametrierbarer Daten- und Eventlogger zeichnet Messdaten im laufenden Betrieb auf und speichert die erfassten Daten. Diese können anschließend in ein Standard-</w:t>
      </w:r>
      <w:proofErr w:type="spellStart"/>
      <w:r w:rsidRPr="00C6487F">
        <w:rPr>
          <w:rFonts w:ascii="Arial" w:hAnsi="Arial" w:cs="Arial"/>
          <w:sz w:val="20"/>
          <w:szCs w:val="20"/>
        </w:rPr>
        <w:t>Excelformat</w:t>
      </w:r>
      <w:proofErr w:type="spellEnd"/>
      <w:r w:rsidRPr="00C6487F">
        <w:rPr>
          <w:rFonts w:ascii="Arial" w:hAnsi="Arial" w:cs="Arial"/>
          <w:sz w:val="20"/>
          <w:szCs w:val="20"/>
        </w:rPr>
        <w:t xml:space="preserve"> konvertiert und bearbeitet werden.</w:t>
      </w:r>
    </w:p>
    <w:p w:rsidR="00B74D17" w:rsidRDefault="00B74D17" w:rsidP="00133648">
      <w:pPr>
        <w:ind w:right="-8"/>
        <w:rPr>
          <w:rFonts w:ascii="Arial" w:hAnsi="Arial" w:cs="Arial"/>
          <w:b/>
          <w:sz w:val="20"/>
          <w:szCs w:val="20"/>
        </w:rPr>
      </w:pPr>
    </w:p>
    <w:p w:rsidR="00C6487F" w:rsidRDefault="00C6487F" w:rsidP="00133648">
      <w:pPr>
        <w:ind w:right="-8"/>
        <w:rPr>
          <w:rFonts w:ascii="Arial" w:hAnsi="Arial" w:cs="Arial"/>
          <w:b/>
          <w:sz w:val="20"/>
          <w:szCs w:val="20"/>
        </w:rPr>
      </w:pPr>
    </w:p>
    <w:p w:rsidR="00C6487F" w:rsidRDefault="00C6487F" w:rsidP="00133648">
      <w:pPr>
        <w:ind w:right="-8"/>
        <w:rPr>
          <w:rFonts w:ascii="Arial" w:hAnsi="Arial" w:cs="Arial"/>
          <w:b/>
          <w:sz w:val="20"/>
          <w:szCs w:val="20"/>
        </w:rPr>
      </w:pPr>
    </w:p>
    <w:p w:rsidR="00133648" w:rsidRPr="00501077" w:rsidRDefault="00B74D17" w:rsidP="00133648">
      <w:pPr>
        <w:ind w:right="-8"/>
        <w:rPr>
          <w:rFonts w:ascii="Arial" w:hAnsi="Arial" w:cs="Arial"/>
          <w:b/>
          <w:sz w:val="20"/>
          <w:szCs w:val="20"/>
        </w:rPr>
      </w:pPr>
      <w:r w:rsidRPr="00501077">
        <w:rPr>
          <w:rFonts w:ascii="Arial" w:hAnsi="Arial" w:cs="Arial"/>
          <w:b/>
          <w:sz w:val="20"/>
          <w:szCs w:val="20"/>
        </w:rPr>
        <w:t>Für weitere Informationen wenden Sie sich bitte an:</w:t>
      </w:r>
    </w:p>
    <w:p w:rsidR="00B74D17" w:rsidRPr="00501077" w:rsidRDefault="00B74D17" w:rsidP="00133648">
      <w:pPr>
        <w:ind w:right="-8"/>
        <w:rPr>
          <w:rFonts w:ascii="Arial" w:hAnsi="Arial" w:cs="Arial"/>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25"/>
        <w:gridCol w:w="3069"/>
      </w:tblGrid>
      <w:tr w:rsidR="00501077" w:rsidRPr="00C7392E" w:rsidTr="008D4772">
        <w:tc>
          <w:tcPr>
            <w:tcW w:w="6521" w:type="dxa"/>
          </w:tcPr>
          <w:p w:rsidR="00B74D17" w:rsidRPr="00501077" w:rsidRDefault="00B74D17" w:rsidP="00B81200">
            <w:pPr>
              <w:ind w:right="-8"/>
              <w:rPr>
                <w:rFonts w:ascii="Arial" w:hAnsi="Arial" w:cs="Arial"/>
                <w:sz w:val="20"/>
                <w:szCs w:val="20"/>
                <w:lang w:val="en-US"/>
              </w:rPr>
            </w:pPr>
            <w:r w:rsidRPr="00501077">
              <w:rPr>
                <w:rFonts w:ascii="Arial" w:hAnsi="Arial" w:cs="Arial"/>
                <w:sz w:val="20"/>
                <w:szCs w:val="20"/>
                <w:lang w:val="en-US"/>
              </w:rPr>
              <w:t>Yardena Hemmann</w:t>
            </w:r>
          </w:p>
          <w:p w:rsidR="00B74D17" w:rsidRPr="00501077" w:rsidRDefault="00B74D17" w:rsidP="00B81200">
            <w:pPr>
              <w:ind w:right="-8"/>
              <w:rPr>
                <w:rFonts w:ascii="Arial" w:hAnsi="Arial" w:cs="Arial"/>
                <w:sz w:val="20"/>
                <w:szCs w:val="20"/>
                <w:lang w:val="en-US"/>
              </w:rPr>
            </w:pPr>
            <w:r w:rsidRPr="00501077">
              <w:rPr>
                <w:rFonts w:ascii="Arial" w:hAnsi="Arial" w:cs="Arial"/>
                <w:sz w:val="20"/>
                <w:szCs w:val="20"/>
                <w:lang w:val="en-US"/>
              </w:rPr>
              <w:t>Marketing Manager</w:t>
            </w:r>
          </w:p>
          <w:p w:rsidR="00B74D17" w:rsidRPr="004360C9" w:rsidRDefault="00B74D17" w:rsidP="00B81200">
            <w:pPr>
              <w:ind w:right="-8"/>
              <w:rPr>
                <w:rFonts w:ascii="Arial" w:hAnsi="Arial" w:cs="Arial"/>
                <w:sz w:val="20"/>
                <w:szCs w:val="20"/>
                <w:lang w:val="da-DK"/>
              </w:rPr>
            </w:pPr>
            <w:r w:rsidRPr="00501077">
              <w:rPr>
                <w:rFonts w:ascii="Arial" w:hAnsi="Arial" w:cs="Arial"/>
                <w:sz w:val="20"/>
                <w:szCs w:val="20"/>
                <w:lang w:val="en-US"/>
              </w:rPr>
              <w:t xml:space="preserve">WIKA Mobile Control GmbH &amp; Co. </w:t>
            </w:r>
            <w:r w:rsidRPr="004360C9">
              <w:rPr>
                <w:rFonts w:ascii="Arial" w:hAnsi="Arial" w:cs="Arial"/>
                <w:sz w:val="20"/>
                <w:szCs w:val="20"/>
                <w:lang w:val="da-DK"/>
              </w:rPr>
              <w:t>KG</w:t>
            </w:r>
          </w:p>
          <w:p w:rsidR="00B74D17" w:rsidRPr="004360C9" w:rsidRDefault="00CB5319" w:rsidP="00257304">
            <w:pPr>
              <w:tabs>
                <w:tab w:val="left" w:pos="851"/>
              </w:tabs>
              <w:ind w:right="-8"/>
              <w:rPr>
                <w:rFonts w:ascii="Arial" w:hAnsi="Arial" w:cs="Arial"/>
                <w:sz w:val="20"/>
                <w:szCs w:val="20"/>
                <w:lang w:val="da-DK"/>
              </w:rPr>
            </w:pPr>
            <w:r w:rsidRPr="004360C9">
              <w:rPr>
                <w:rFonts w:ascii="Arial" w:hAnsi="Arial" w:cs="Arial"/>
                <w:sz w:val="20"/>
                <w:szCs w:val="20"/>
                <w:lang w:val="da-DK"/>
              </w:rPr>
              <w:t>Telefon</w:t>
            </w:r>
            <w:r w:rsidR="00B74D17" w:rsidRPr="004360C9">
              <w:rPr>
                <w:rFonts w:ascii="Arial" w:hAnsi="Arial" w:cs="Arial"/>
                <w:sz w:val="20"/>
                <w:szCs w:val="20"/>
                <w:lang w:val="da-DK"/>
              </w:rPr>
              <w:t>:</w:t>
            </w:r>
            <w:r w:rsidR="00B74D17" w:rsidRPr="004360C9">
              <w:rPr>
                <w:rFonts w:ascii="Arial" w:hAnsi="Arial" w:cs="Arial"/>
                <w:sz w:val="20"/>
                <w:szCs w:val="20"/>
                <w:lang w:val="da-DK"/>
              </w:rPr>
              <w:tab/>
              <w:t>+49 (0)7243-3131</w:t>
            </w:r>
          </w:p>
          <w:p w:rsidR="00B74D17" w:rsidRPr="004360C9" w:rsidRDefault="002E42E1" w:rsidP="00B81200">
            <w:pPr>
              <w:ind w:right="-8"/>
              <w:rPr>
                <w:rFonts w:ascii="Arial" w:hAnsi="Arial" w:cs="Arial"/>
                <w:sz w:val="20"/>
                <w:szCs w:val="20"/>
                <w:lang w:val="da-DK"/>
              </w:rPr>
            </w:pPr>
            <w:hyperlink r:id="rId9" w:history="1">
              <w:r w:rsidR="008F5975" w:rsidRPr="008855C6">
                <w:rPr>
                  <w:rStyle w:val="Hyperlink"/>
                  <w:rFonts w:ascii="Arial" w:hAnsi="Arial" w:cs="Arial"/>
                  <w:sz w:val="20"/>
                  <w:szCs w:val="20"/>
                  <w:lang w:val="da-DK"/>
                </w:rPr>
                <w:t>yardena.hemmann@wika.com</w:t>
              </w:r>
            </w:hyperlink>
            <w:r w:rsidR="008F5975">
              <w:rPr>
                <w:rFonts w:ascii="Arial" w:hAnsi="Arial" w:cs="Arial"/>
                <w:sz w:val="20"/>
                <w:szCs w:val="20"/>
                <w:lang w:val="da-DK"/>
              </w:rPr>
              <w:t xml:space="preserve"> </w:t>
            </w:r>
          </w:p>
          <w:p w:rsidR="00B74D17" w:rsidRPr="00DC4E69" w:rsidRDefault="002E42E1" w:rsidP="008F5975">
            <w:pPr>
              <w:ind w:right="-8"/>
              <w:rPr>
                <w:rFonts w:ascii="Arial" w:hAnsi="Arial" w:cs="Arial"/>
                <w:color w:val="FF0000"/>
                <w:sz w:val="20"/>
                <w:szCs w:val="20"/>
                <w:lang w:val="da-DK"/>
              </w:rPr>
            </w:pPr>
            <w:hyperlink r:id="rId10" w:history="1">
              <w:r w:rsidR="008F5975" w:rsidRPr="008855C6">
                <w:rPr>
                  <w:rStyle w:val="Hyperlink"/>
                  <w:rFonts w:ascii="Arial" w:hAnsi="Arial" w:cs="Arial"/>
                  <w:sz w:val="20"/>
                  <w:szCs w:val="20"/>
                  <w:lang w:val="da-DK"/>
                </w:rPr>
                <w:t>www.wika-mc.com/lmb</w:t>
              </w:r>
            </w:hyperlink>
            <w:r w:rsidR="008F5975">
              <w:rPr>
                <w:rFonts w:ascii="Arial" w:hAnsi="Arial" w:cs="Arial"/>
                <w:sz w:val="20"/>
                <w:szCs w:val="20"/>
                <w:lang w:val="da-DK"/>
              </w:rPr>
              <w:t xml:space="preserve"> </w:t>
            </w:r>
          </w:p>
        </w:tc>
        <w:tc>
          <w:tcPr>
            <w:tcW w:w="325" w:type="dxa"/>
          </w:tcPr>
          <w:p w:rsidR="00B74D17" w:rsidRPr="00DC4E69" w:rsidRDefault="00B74D17" w:rsidP="00133648">
            <w:pPr>
              <w:ind w:right="-8"/>
              <w:rPr>
                <w:rFonts w:ascii="Arial" w:hAnsi="Arial" w:cs="Arial"/>
                <w:sz w:val="20"/>
                <w:szCs w:val="20"/>
                <w:lang w:val="da-DK"/>
              </w:rPr>
            </w:pPr>
          </w:p>
        </w:tc>
        <w:tc>
          <w:tcPr>
            <w:tcW w:w="3069" w:type="dxa"/>
          </w:tcPr>
          <w:p w:rsidR="00B74D17" w:rsidRPr="00DC4E69" w:rsidRDefault="00B74D17" w:rsidP="00133648">
            <w:pPr>
              <w:ind w:right="-8"/>
              <w:rPr>
                <w:rFonts w:ascii="Arial" w:hAnsi="Arial" w:cs="Arial"/>
                <w:sz w:val="20"/>
                <w:szCs w:val="20"/>
                <w:lang w:val="da-DK"/>
              </w:rPr>
            </w:pPr>
          </w:p>
        </w:tc>
      </w:tr>
    </w:tbl>
    <w:p w:rsidR="00133648" w:rsidRPr="00DC4E69" w:rsidRDefault="00133648" w:rsidP="00257304">
      <w:pPr>
        <w:ind w:right="-8"/>
        <w:rPr>
          <w:rFonts w:ascii="Arial" w:hAnsi="Arial" w:cs="Arial"/>
          <w:sz w:val="18"/>
          <w:szCs w:val="18"/>
          <w:lang w:val="da-DK"/>
        </w:rPr>
      </w:pPr>
    </w:p>
    <w:sectPr w:rsidR="00133648" w:rsidRPr="00DC4E69" w:rsidSect="00257304">
      <w:headerReference w:type="default" r:id="rId11"/>
      <w:footerReference w:type="default" r:id="rId12"/>
      <w:pgSz w:w="11900" w:h="16840" w:code="9"/>
      <w:pgMar w:top="2835" w:right="851" w:bottom="1418"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B11" w:rsidRDefault="00832B11" w:rsidP="00FB21DA">
      <w:r>
        <w:separator/>
      </w:r>
    </w:p>
  </w:endnote>
  <w:endnote w:type="continuationSeparator" w:id="0">
    <w:p w:rsidR="00832B11" w:rsidRDefault="00832B11" w:rsidP="00FB2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97A" w:rsidRPr="00E4097A" w:rsidRDefault="00E4097A" w:rsidP="00E4097A">
    <w:pPr>
      <w:pStyle w:val="Fuzeile"/>
      <w:jc w:val="right"/>
      <w:rPr>
        <w:sz w:val="20"/>
        <w:szCs w:val="20"/>
      </w:rPr>
    </w:pPr>
    <w:r w:rsidRPr="00C83164">
      <w:rPr>
        <w:rFonts w:ascii="Arial" w:hAnsi="Arial" w:cs="Arial"/>
        <w:sz w:val="20"/>
        <w:szCs w:val="20"/>
      </w:rPr>
      <w:fldChar w:fldCharType="begin"/>
    </w:r>
    <w:r w:rsidRPr="00C83164">
      <w:rPr>
        <w:rFonts w:ascii="Arial" w:hAnsi="Arial" w:cs="Arial"/>
        <w:sz w:val="20"/>
        <w:szCs w:val="20"/>
      </w:rPr>
      <w:instrText xml:space="preserve"> PAGE </w:instrText>
    </w:r>
    <w:r w:rsidRPr="00C83164">
      <w:rPr>
        <w:rFonts w:ascii="Arial" w:hAnsi="Arial" w:cs="Arial"/>
        <w:sz w:val="20"/>
        <w:szCs w:val="20"/>
      </w:rPr>
      <w:fldChar w:fldCharType="separate"/>
    </w:r>
    <w:r w:rsidR="002E42E1">
      <w:rPr>
        <w:rFonts w:ascii="Arial" w:hAnsi="Arial" w:cs="Arial"/>
        <w:noProof/>
        <w:sz w:val="20"/>
        <w:szCs w:val="20"/>
      </w:rPr>
      <w:t>3</w:t>
    </w:r>
    <w:r w:rsidRPr="00C83164">
      <w:rPr>
        <w:rFonts w:ascii="Arial" w:hAnsi="Arial" w:cs="Arial"/>
        <w:sz w:val="20"/>
        <w:szCs w:val="20"/>
      </w:rPr>
      <w:fldChar w:fldCharType="end"/>
    </w:r>
    <w:r w:rsidR="00975294">
      <w:rPr>
        <w:rFonts w:ascii="Arial" w:hAnsi="Arial" w:cs="Arial"/>
        <w:sz w:val="20"/>
        <w:szCs w:val="20"/>
      </w:rPr>
      <w:t>/</w:t>
    </w:r>
    <w:r w:rsidRPr="00C83164">
      <w:rPr>
        <w:rFonts w:ascii="Arial" w:hAnsi="Arial" w:cs="Arial"/>
        <w:sz w:val="20"/>
        <w:szCs w:val="20"/>
      </w:rPr>
      <w:fldChar w:fldCharType="begin"/>
    </w:r>
    <w:r w:rsidRPr="00C83164">
      <w:rPr>
        <w:rFonts w:ascii="Arial" w:hAnsi="Arial" w:cs="Arial"/>
        <w:sz w:val="20"/>
        <w:szCs w:val="20"/>
      </w:rPr>
      <w:instrText xml:space="preserve"> NUMPAGES </w:instrText>
    </w:r>
    <w:r w:rsidRPr="00C83164">
      <w:rPr>
        <w:rFonts w:ascii="Arial" w:hAnsi="Arial" w:cs="Arial"/>
        <w:sz w:val="20"/>
        <w:szCs w:val="20"/>
      </w:rPr>
      <w:fldChar w:fldCharType="separate"/>
    </w:r>
    <w:r w:rsidR="002E42E1">
      <w:rPr>
        <w:rFonts w:ascii="Arial" w:hAnsi="Arial" w:cs="Arial"/>
        <w:noProof/>
        <w:sz w:val="20"/>
        <w:szCs w:val="20"/>
      </w:rPr>
      <w:t>3</w:t>
    </w:r>
    <w:r w:rsidRPr="00C83164">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B11" w:rsidRDefault="00832B11" w:rsidP="00FB21DA">
      <w:r>
        <w:separator/>
      </w:r>
    </w:p>
  </w:footnote>
  <w:footnote w:type="continuationSeparator" w:id="0">
    <w:p w:rsidR="00832B11" w:rsidRDefault="00832B11" w:rsidP="00FB2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499" w:rsidRDefault="00344499">
    <w:pPr>
      <w:pStyle w:val="Kopfzeile"/>
    </w:pPr>
  </w:p>
  <w:p w:rsidR="00344499" w:rsidRDefault="00344499">
    <w:pPr>
      <w:pStyle w:val="Kopfzeile"/>
    </w:pPr>
  </w:p>
  <w:p w:rsidR="00344499" w:rsidRDefault="00344499">
    <w:pPr>
      <w:pStyle w:val="Kopfzeile"/>
    </w:pPr>
  </w:p>
  <w:p w:rsidR="00344499" w:rsidRDefault="00344499">
    <w:pPr>
      <w:pStyle w:val="Kopfzeile"/>
    </w:pPr>
  </w:p>
  <w:p w:rsidR="00344499" w:rsidRPr="00344499" w:rsidRDefault="00344499">
    <w:pPr>
      <w:pStyle w:val="Kopfzeile"/>
      <w:rPr>
        <w:sz w:val="33"/>
        <w:szCs w:val="33"/>
      </w:rPr>
    </w:pPr>
  </w:p>
  <w:p w:rsidR="00FB21DA" w:rsidRPr="00344499" w:rsidRDefault="00581777">
    <w:pPr>
      <w:pStyle w:val="Kopfzeile"/>
      <w:rPr>
        <w:rFonts w:ascii="Arial" w:hAnsi="Arial" w:cs="Arial"/>
        <w:b/>
      </w:rPr>
    </w:pPr>
    <w:r w:rsidRPr="00344499">
      <w:rPr>
        <w:rFonts w:ascii="Arial" w:hAnsi="Arial" w:cs="Arial"/>
        <w:b/>
        <w:noProof/>
      </w:rPr>
      <w:drawing>
        <wp:anchor distT="0" distB="0" distL="114300" distR="114300" simplePos="0" relativeHeight="251659264" behindDoc="1" locked="0" layoutInCell="1" allowOverlap="1" wp14:anchorId="4A62BD1D" wp14:editId="48FDD0E2">
          <wp:simplePos x="0" y="0"/>
          <wp:positionH relativeFrom="page">
            <wp:posOffset>5742940</wp:posOffset>
          </wp:positionH>
          <wp:positionV relativeFrom="page">
            <wp:posOffset>540385</wp:posOffset>
          </wp:positionV>
          <wp:extent cx="1260000" cy="5724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IK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572400"/>
                  </a:xfrm>
                  <a:prstGeom prst="rect">
                    <a:avLst/>
                  </a:prstGeom>
                </pic:spPr>
              </pic:pic>
            </a:graphicData>
          </a:graphic>
          <wp14:sizeRelH relativeFrom="margin">
            <wp14:pctWidth>0</wp14:pctWidth>
          </wp14:sizeRelH>
          <wp14:sizeRelV relativeFrom="margin">
            <wp14:pctHeight>0</wp14:pctHeight>
          </wp14:sizeRelV>
        </wp:anchor>
      </w:drawing>
    </w:r>
    <w:r w:rsidR="006B797F">
      <w:rPr>
        <w:rFonts w:ascii="Arial" w:hAnsi="Arial" w:cs="Arial"/>
        <w:b/>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261"/>
    <w:multiLevelType w:val="hybridMultilevel"/>
    <w:tmpl w:val="5D8C5014"/>
    <w:lvl w:ilvl="0" w:tplc="1098DEBC">
      <w:start w:val="100"/>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9648CF"/>
    <w:multiLevelType w:val="hybridMultilevel"/>
    <w:tmpl w:val="E4703334"/>
    <w:lvl w:ilvl="0" w:tplc="1098DEBC">
      <w:start w:val="1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2C021B"/>
    <w:multiLevelType w:val="hybridMultilevel"/>
    <w:tmpl w:val="079E9908"/>
    <w:lvl w:ilvl="0" w:tplc="1098DEBC">
      <w:start w:val="1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453F2D"/>
    <w:multiLevelType w:val="hybridMultilevel"/>
    <w:tmpl w:val="01E6566C"/>
    <w:lvl w:ilvl="0" w:tplc="1098DEBC">
      <w:start w:val="10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570D33"/>
    <w:multiLevelType w:val="hybridMultilevel"/>
    <w:tmpl w:val="F95E2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hyphenationZone w:val="425"/>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99"/>
    <w:rsid w:val="000213A1"/>
    <w:rsid w:val="00027657"/>
    <w:rsid w:val="0003285A"/>
    <w:rsid w:val="000617A3"/>
    <w:rsid w:val="00063C6A"/>
    <w:rsid w:val="000677CE"/>
    <w:rsid w:val="000727D8"/>
    <w:rsid w:val="00103AA4"/>
    <w:rsid w:val="00113407"/>
    <w:rsid w:val="00120934"/>
    <w:rsid w:val="00123A74"/>
    <w:rsid w:val="00130078"/>
    <w:rsid w:val="00133648"/>
    <w:rsid w:val="0015190F"/>
    <w:rsid w:val="00156E3A"/>
    <w:rsid w:val="00157F91"/>
    <w:rsid w:val="00171970"/>
    <w:rsid w:val="001808E6"/>
    <w:rsid w:val="00187E9F"/>
    <w:rsid w:val="001A3E9D"/>
    <w:rsid w:val="001A5CEC"/>
    <w:rsid w:val="001C64EE"/>
    <w:rsid w:val="001E0359"/>
    <w:rsid w:val="0022571D"/>
    <w:rsid w:val="002350CA"/>
    <w:rsid w:val="00257304"/>
    <w:rsid w:val="00266E5B"/>
    <w:rsid w:val="0029192F"/>
    <w:rsid w:val="00291B51"/>
    <w:rsid w:val="002A4BC7"/>
    <w:rsid w:val="002B147E"/>
    <w:rsid w:val="002B1C03"/>
    <w:rsid w:val="002E3AE9"/>
    <w:rsid w:val="002E42E1"/>
    <w:rsid w:val="002F04B8"/>
    <w:rsid w:val="002F2B7C"/>
    <w:rsid w:val="0030337F"/>
    <w:rsid w:val="00343A03"/>
    <w:rsid w:val="00344499"/>
    <w:rsid w:val="00350BC9"/>
    <w:rsid w:val="00394EB5"/>
    <w:rsid w:val="003B2AE0"/>
    <w:rsid w:val="003C33E2"/>
    <w:rsid w:val="003E5451"/>
    <w:rsid w:val="003E74B9"/>
    <w:rsid w:val="004124FF"/>
    <w:rsid w:val="00415540"/>
    <w:rsid w:val="004311D8"/>
    <w:rsid w:val="00434B12"/>
    <w:rsid w:val="004360C9"/>
    <w:rsid w:val="0043731B"/>
    <w:rsid w:val="004605ED"/>
    <w:rsid w:val="004B7522"/>
    <w:rsid w:val="004C1E75"/>
    <w:rsid w:val="004D77AD"/>
    <w:rsid w:val="004E7237"/>
    <w:rsid w:val="00501077"/>
    <w:rsid w:val="00526CB3"/>
    <w:rsid w:val="00531C6C"/>
    <w:rsid w:val="00541403"/>
    <w:rsid w:val="00542000"/>
    <w:rsid w:val="00542368"/>
    <w:rsid w:val="00554A49"/>
    <w:rsid w:val="00581777"/>
    <w:rsid w:val="005A17CC"/>
    <w:rsid w:val="005D19AB"/>
    <w:rsid w:val="005D2FC8"/>
    <w:rsid w:val="005D6F4E"/>
    <w:rsid w:val="005F32D5"/>
    <w:rsid w:val="0062566C"/>
    <w:rsid w:val="00630013"/>
    <w:rsid w:val="00647A22"/>
    <w:rsid w:val="00655F0F"/>
    <w:rsid w:val="0067156C"/>
    <w:rsid w:val="0067439E"/>
    <w:rsid w:val="006A059B"/>
    <w:rsid w:val="006B797F"/>
    <w:rsid w:val="006C0AA7"/>
    <w:rsid w:val="006C17BF"/>
    <w:rsid w:val="006C4AA0"/>
    <w:rsid w:val="006F78BE"/>
    <w:rsid w:val="007018F9"/>
    <w:rsid w:val="00723A45"/>
    <w:rsid w:val="00730F4B"/>
    <w:rsid w:val="00735D22"/>
    <w:rsid w:val="00751F2A"/>
    <w:rsid w:val="00792903"/>
    <w:rsid w:val="007A0BEC"/>
    <w:rsid w:val="007D38F6"/>
    <w:rsid w:val="00812751"/>
    <w:rsid w:val="00832B11"/>
    <w:rsid w:val="0086197F"/>
    <w:rsid w:val="00871B1C"/>
    <w:rsid w:val="0088036A"/>
    <w:rsid w:val="00890294"/>
    <w:rsid w:val="00891791"/>
    <w:rsid w:val="0089736D"/>
    <w:rsid w:val="008D0483"/>
    <w:rsid w:val="008D3430"/>
    <w:rsid w:val="008D4772"/>
    <w:rsid w:val="008E3D82"/>
    <w:rsid w:val="008F0260"/>
    <w:rsid w:val="008F5975"/>
    <w:rsid w:val="00940CAB"/>
    <w:rsid w:val="00941A1C"/>
    <w:rsid w:val="009422D1"/>
    <w:rsid w:val="00945132"/>
    <w:rsid w:val="00947364"/>
    <w:rsid w:val="00975294"/>
    <w:rsid w:val="00980454"/>
    <w:rsid w:val="00990497"/>
    <w:rsid w:val="009C376A"/>
    <w:rsid w:val="00A01267"/>
    <w:rsid w:val="00A27C59"/>
    <w:rsid w:val="00A36F99"/>
    <w:rsid w:val="00A37CDD"/>
    <w:rsid w:val="00A44406"/>
    <w:rsid w:val="00A504FD"/>
    <w:rsid w:val="00A80BDF"/>
    <w:rsid w:val="00AE401C"/>
    <w:rsid w:val="00AE7832"/>
    <w:rsid w:val="00AF0621"/>
    <w:rsid w:val="00B54BD0"/>
    <w:rsid w:val="00B60DDB"/>
    <w:rsid w:val="00B74D17"/>
    <w:rsid w:val="00B81200"/>
    <w:rsid w:val="00B81936"/>
    <w:rsid w:val="00B9240B"/>
    <w:rsid w:val="00BD5266"/>
    <w:rsid w:val="00BE17CD"/>
    <w:rsid w:val="00BE6C11"/>
    <w:rsid w:val="00C201E0"/>
    <w:rsid w:val="00C2021B"/>
    <w:rsid w:val="00C31785"/>
    <w:rsid w:val="00C468BB"/>
    <w:rsid w:val="00C474CA"/>
    <w:rsid w:val="00C6487F"/>
    <w:rsid w:val="00C73034"/>
    <w:rsid w:val="00C7392E"/>
    <w:rsid w:val="00C74F9D"/>
    <w:rsid w:val="00C840F0"/>
    <w:rsid w:val="00C933BB"/>
    <w:rsid w:val="00C94B3E"/>
    <w:rsid w:val="00CA10B4"/>
    <w:rsid w:val="00CA2054"/>
    <w:rsid w:val="00CB1D3C"/>
    <w:rsid w:val="00CB5319"/>
    <w:rsid w:val="00CB6E63"/>
    <w:rsid w:val="00CE6CE7"/>
    <w:rsid w:val="00CF56FE"/>
    <w:rsid w:val="00D142F6"/>
    <w:rsid w:val="00D847B9"/>
    <w:rsid w:val="00D926B2"/>
    <w:rsid w:val="00DB58C7"/>
    <w:rsid w:val="00DC4E69"/>
    <w:rsid w:val="00DF1A77"/>
    <w:rsid w:val="00E2242A"/>
    <w:rsid w:val="00E23696"/>
    <w:rsid w:val="00E4097A"/>
    <w:rsid w:val="00E5299B"/>
    <w:rsid w:val="00E6663A"/>
    <w:rsid w:val="00E97302"/>
    <w:rsid w:val="00EC5677"/>
    <w:rsid w:val="00EC72C3"/>
    <w:rsid w:val="00ED2A34"/>
    <w:rsid w:val="00EF14C4"/>
    <w:rsid w:val="00EF4287"/>
    <w:rsid w:val="00F3567F"/>
    <w:rsid w:val="00F645BF"/>
    <w:rsid w:val="00F65816"/>
    <w:rsid w:val="00F758BE"/>
    <w:rsid w:val="00F85403"/>
    <w:rsid w:val="00FB21DA"/>
    <w:rsid w:val="00FC5977"/>
    <w:rsid w:val="00FD1C9B"/>
    <w:rsid w:val="00FD46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efaultImageDpi w14:val="300"/>
  <w15:docId w15:val="{69F77D3A-F1BD-46E0-9633-B5A1BF90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E5451"/>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3E5451"/>
    <w:rPr>
      <w:rFonts w:ascii="Lucida Grande" w:hAnsi="Lucida Grande"/>
      <w:sz w:val="18"/>
      <w:szCs w:val="18"/>
    </w:rPr>
  </w:style>
  <w:style w:type="paragraph" w:styleId="Kopfzeile">
    <w:name w:val="header"/>
    <w:basedOn w:val="Standard"/>
    <w:link w:val="KopfzeileZchn"/>
    <w:uiPriority w:val="99"/>
    <w:unhideWhenUsed/>
    <w:rsid w:val="00FB21DA"/>
    <w:pPr>
      <w:tabs>
        <w:tab w:val="center" w:pos="4536"/>
        <w:tab w:val="right" w:pos="9072"/>
      </w:tabs>
    </w:pPr>
  </w:style>
  <w:style w:type="character" w:customStyle="1" w:styleId="KopfzeileZchn">
    <w:name w:val="Kopfzeile Zchn"/>
    <w:basedOn w:val="Absatz-Standardschriftart"/>
    <w:link w:val="Kopfzeile"/>
    <w:uiPriority w:val="99"/>
    <w:rsid w:val="00FB21DA"/>
  </w:style>
  <w:style w:type="paragraph" w:styleId="Fuzeile">
    <w:name w:val="footer"/>
    <w:basedOn w:val="Standard"/>
    <w:link w:val="FuzeileZchn"/>
    <w:uiPriority w:val="99"/>
    <w:unhideWhenUsed/>
    <w:rsid w:val="00FB21DA"/>
    <w:pPr>
      <w:tabs>
        <w:tab w:val="center" w:pos="4536"/>
        <w:tab w:val="right" w:pos="9072"/>
      </w:tabs>
    </w:pPr>
  </w:style>
  <w:style w:type="character" w:customStyle="1" w:styleId="FuzeileZchn">
    <w:name w:val="Fußzeile Zchn"/>
    <w:basedOn w:val="Absatz-Standardschriftart"/>
    <w:link w:val="Fuzeile"/>
    <w:uiPriority w:val="99"/>
    <w:rsid w:val="00FB21DA"/>
  </w:style>
  <w:style w:type="table" w:styleId="Tabellenraster">
    <w:name w:val="Table Grid"/>
    <w:basedOn w:val="NormaleTabelle"/>
    <w:uiPriority w:val="59"/>
    <w:rsid w:val="00133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581777"/>
    <w:rPr>
      <w:color w:val="0000FF" w:themeColor="hyperlink"/>
      <w:u w:val="single"/>
    </w:rPr>
  </w:style>
  <w:style w:type="paragraph" w:styleId="Listenabsatz">
    <w:name w:val="List Paragraph"/>
    <w:basedOn w:val="Standard"/>
    <w:uiPriority w:val="34"/>
    <w:qFormat/>
    <w:rsid w:val="00DB58C7"/>
    <w:pPr>
      <w:ind w:left="720"/>
      <w:contextualSpacing/>
    </w:pPr>
  </w:style>
  <w:style w:type="paragraph" w:styleId="Beschriftung">
    <w:name w:val="caption"/>
    <w:basedOn w:val="Standard"/>
    <w:next w:val="Standard"/>
    <w:uiPriority w:val="35"/>
    <w:unhideWhenUsed/>
    <w:qFormat/>
    <w:rsid w:val="003C33E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60160">
      <w:bodyDiv w:val="1"/>
      <w:marLeft w:val="0"/>
      <w:marRight w:val="0"/>
      <w:marTop w:val="0"/>
      <w:marBottom w:val="0"/>
      <w:divBdr>
        <w:top w:val="none" w:sz="0" w:space="0" w:color="auto"/>
        <w:left w:val="none" w:sz="0" w:space="0" w:color="auto"/>
        <w:bottom w:val="none" w:sz="0" w:space="0" w:color="auto"/>
        <w:right w:val="none" w:sz="0" w:space="0" w:color="auto"/>
      </w:divBdr>
    </w:div>
    <w:div w:id="321198533">
      <w:bodyDiv w:val="1"/>
      <w:marLeft w:val="0"/>
      <w:marRight w:val="0"/>
      <w:marTop w:val="0"/>
      <w:marBottom w:val="0"/>
      <w:divBdr>
        <w:top w:val="none" w:sz="0" w:space="0" w:color="auto"/>
        <w:left w:val="none" w:sz="0" w:space="0" w:color="auto"/>
        <w:bottom w:val="none" w:sz="0" w:space="0" w:color="auto"/>
        <w:right w:val="none" w:sz="0" w:space="0" w:color="auto"/>
      </w:divBdr>
    </w:div>
    <w:div w:id="15087882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wika-mc.com/lmb" TargetMode="External"/><Relationship Id="rId4" Type="http://schemas.openxmlformats.org/officeDocument/2006/relationships/settings" Target="settings.xml"/><Relationship Id="rId9" Type="http://schemas.openxmlformats.org/officeDocument/2006/relationships/hyperlink" Target="mailto:yardena.hemmann@wika.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orp.root.int\global\_Company\OfficeTemplates\DEETT\Pressemitteilung_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35A2C-287A-4863-BFF2-B78825366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Pressemitteilung_en</Template>
  <TotalTime>0</TotalTime>
  <Pages>3</Pages>
  <Words>909</Words>
  <Characters>5729</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Belden</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Gerschner, Dustin</dc:creator>
  <cp:lastModifiedBy>Gerschner, Dustin</cp:lastModifiedBy>
  <cp:revision>19</cp:revision>
  <cp:lastPrinted>2020-11-23T15:30:00Z</cp:lastPrinted>
  <dcterms:created xsi:type="dcterms:W3CDTF">2020-08-10T12:34:00Z</dcterms:created>
  <dcterms:modified xsi:type="dcterms:W3CDTF">2020-11-23T15:30:00Z</dcterms:modified>
</cp:coreProperties>
</file>