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DB" w:rsidRPr="005B7D73" w:rsidRDefault="00344499" w:rsidP="00133648">
      <w:pPr>
        <w:ind w:right="-8"/>
        <w:rPr>
          <w:rFonts w:ascii="Arial" w:hAnsi="Arial" w:cs="Arial"/>
          <w:b/>
          <w:i/>
          <w:sz w:val="26"/>
          <w:szCs w:val="26"/>
          <w:lang w:val="en-US"/>
        </w:rPr>
      </w:pPr>
      <w:r w:rsidRPr="005B7D73">
        <w:rPr>
          <w:rFonts w:ascii="Arial" w:hAnsi="Arial" w:cs="Arial"/>
          <w:b/>
          <w:i/>
          <w:sz w:val="26"/>
          <w:szCs w:val="26"/>
          <w:lang w:val="en-US"/>
        </w:rPr>
        <w:t>Three Competencies – One Team: WIKA Mobile Control exhibits at this year’s bauma together with tecsis and WIKA.</w:t>
      </w:r>
    </w:p>
    <w:p w:rsidR="00257304" w:rsidRPr="00751F2A" w:rsidRDefault="00257304" w:rsidP="00133648">
      <w:pPr>
        <w:ind w:right="-8"/>
        <w:rPr>
          <w:rFonts w:ascii="Arial" w:hAnsi="Arial" w:cs="Arial"/>
          <w:sz w:val="20"/>
          <w:szCs w:val="20"/>
          <w:lang w:val="en-US"/>
        </w:rPr>
      </w:pPr>
    </w:p>
    <w:p w:rsidR="00344499" w:rsidRPr="00344499" w:rsidRDefault="000725AF" w:rsidP="00BE0240">
      <w:pPr>
        <w:spacing w:line="360" w:lineRule="auto"/>
        <w:ind w:right="-8"/>
        <w:rPr>
          <w:rFonts w:ascii="Arial" w:hAnsi="Arial" w:cs="Arial"/>
          <w:b/>
          <w:sz w:val="20"/>
          <w:szCs w:val="20"/>
          <w:lang w:val="en-US"/>
        </w:rPr>
      </w:pPr>
      <w:r>
        <w:rPr>
          <w:rFonts w:ascii="Arial" w:hAnsi="Arial" w:cs="Arial"/>
          <w:b/>
          <w:sz w:val="20"/>
          <w:szCs w:val="20"/>
          <w:lang w:val="en-US"/>
        </w:rPr>
        <w:t>Munich</w:t>
      </w:r>
      <w:r w:rsidR="006B7327" w:rsidRPr="006B7327">
        <w:rPr>
          <w:rFonts w:ascii="Arial" w:hAnsi="Arial" w:cs="Arial"/>
          <w:b/>
          <w:sz w:val="20"/>
          <w:szCs w:val="20"/>
          <w:lang w:val="en-US"/>
        </w:rPr>
        <w:t>/Ettlingen (G</w:t>
      </w:r>
      <w:r w:rsidR="006B7327">
        <w:rPr>
          <w:rFonts w:ascii="Arial" w:hAnsi="Arial" w:cs="Arial"/>
          <w:b/>
          <w:sz w:val="20"/>
          <w:szCs w:val="20"/>
          <w:lang w:val="en-US"/>
        </w:rPr>
        <w:t>ermany</w:t>
      </w:r>
      <w:r w:rsidR="006B7327" w:rsidRPr="006B7327">
        <w:rPr>
          <w:rFonts w:ascii="Arial" w:hAnsi="Arial" w:cs="Arial"/>
          <w:b/>
          <w:sz w:val="20"/>
          <w:szCs w:val="20"/>
          <w:lang w:val="en-US"/>
        </w:rPr>
        <w:t xml:space="preserve">). </w:t>
      </w:r>
      <w:r w:rsidR="00A44406" w:rsidRPr="00A44406">
        <w:rPr>
          <w:rFonts w:ascii="Arial" w:hAnsi="Arial" w:cs="Arial"/>
          <w:b/>
          <w:sz w:val="20"/>
          <w:szCs w:val="20"/>
          <w:lang w:val="en-US"/>
        </w:rPr>
        <w:t>Sometimes the whole is just more than the sum of its parts.</w:t>
      </w:r>
      <w:r w:rsidR="00A44406">
        <w:rPr>
          <w:rFonts w:ascii="Arial" w:hAnsi="Arial" w:cs="Arial"/>
          <w:b/>
          <w:sz w:val="20"/>
          <w:szCs w:val="20"/>
          <w:lang w:val="en-US"/>
        </w:rPr>
        <w:t xml:space="preserve"> </w:t>
      </w:r>
      <w:r w:rsidR="00344499" w:rsidRPr="00344499">
        <w:rPr>
          <w:rFonts w:ascii="Arial" w:hAnsi="Arial" w:cs="Arial"/>
          <w:b/>
          <w:sz w:val="20"/>
          <w:szCs w:val="20"/>
          <w:lang w:val="en-US"/>
        </w:rPr>
        <w:t>At this year’s bauma</w:t>
      </w:r>
      <w:r w:rsidR="007018F9">
        <w:rPr>
          <w:rFonts w:ascii="Arial" w:hAnsi="Arial" w:cs="Arial"/>
          <w:b/>
          <w:sz w:val="20"/>
          <w:szCs w:val="20"/>
          <w:lang w:val="en-US"/>
        </w:rPr>
        <w:t>,</w:t>
      </w:r>
      <w:r w:rsidR="00344499" w:rsidRPr="00344499">
        <w:rPr>
          <w:rFonts w:ascii="Arial" w:hAnsi="Arial" w:cs="Arial"/>
          <w:b/>
          <w:sz w:val="20"/>
          <w:szCs w:val="20"/>
          <w:lang w:val="en-US"/>
        </w:rPr>
        <w:t xml:space="preserve"> visitors can find WIKA Mobile Control together with WIKA and tecsis – the technology experts in pressure and force measurement.</w:t>
      </w:r>
      <w:r w:rsidR="007017F7">
        <w:rPr>
          <w:rFonts w:ascii="Arial" w:hAnsi="Arial" w:cs="Arial"/>
          <w:b/>
          <w:sz w:val="20"/>
          <w:szCs w:val="20"/>
          <w:lang w:val="en-US"/>
        </w:rPr>
        <w:t xml:space="preserve"> </w:t>
      </w:r>
      <w:r w:rsidR="007017F7" w:rsidRPr="00F830C5">
        <w:rPr>
          <w:rFonts w:ascii="Arial" w:hAnsi="Arial" w:cs="Arial"/>
          <w:b/>
          <w:sz w:val="20"/>
          <w:szCs w:val="20"/>
          <w:lang w:val="en-US"/>
        </w:rPr>
        <w:t xml:space="preserve">That </w:t>
      </w:r>
      <w:r w:rsidR="00345495">
        <w:rPr>
          <w:rFonts w:ascii="Arial" w:hAnsi="Arial" w:cs="Arial"/>
          <w:b/>
          <w:sz w:val="20"/>
          <w:szCs w:val="20"/>
          <w:lang w:val="en-US"/>
        </w:rPr>
        <w:t>results in</w:t>
      </w:r>
      <w:bookmarkStart w:id="0" w:name="_GoBack"/>
      <w:bookmarkEnd w:id="0"/>
      <w:r w:rsidR="007017F7" w:rsidRPr="00F830C5">
        <w:rPr>
          <w:rFonts w:ascii="Arial" w:hAnsi="Arial" w:cs="Arial"/>
          <w:b/>
          <w:sz w:val="20"/>
          <w:szCs w:val="20"/>
          <w:lang w:val="en-US"/>
        </w:rPr>
        <w:t xml:space="preserve"> Power</w:t>
      </w:r>
      <w:r w:rsidR="007017F7" w:rsidRPr="00F830C5">
        <w:rPr>
          <w:rFonts w:ascii="Arial" w:hAnsi="Arial" w:cs="Arial"/>
          <w:b/>
          <w:sz w:val="20"/>
          <w:szCs w:val="20"/>
          <w:vertAlign w:val="superscript"/>
          <w:lang w:val="en-US"/>
        </w:rPr>
        <w:t>3</w:t>
      </w:r>
      <w:r w:rsidR="007017F7" w:rsidRPr="00F830C5">
        <w:rPr>
          <w:rFonts w:ascii="Arial" w:hAnsi="Arial" w:cs="Arial"/>
          <w:b/>
          <w:sz w:val="20"/>
          <w:szCs w:val="20"/>
          <w:lang w:val="en-US"/>
        </w:rPr>
        <w:t xml:space="preserve"> at booth A2.331!</w:t>
      </w:r>
    </w:p>
    <w:p w:rsidR="00344499" w:rsidRPr="00344499" w:rsidRDefault="00344499" w:rsidP="00BE0240">
      <w:pPr>
        <w:spacing w:line="360" w:lineRule="auto"/>
        <w:ind w:right="-8"/>
        <w:rPr>
          <w:rFonts w:ascii="Arial" w:hAnsi="Arial" w:cs="Arial"/>
          <w:b/>
          <w:sz w:val="20"/>
          <w:szCs w:val="20"/>
          <w:lang w:val="en-US"/>
        </w:rPr>
      </w:pPr>
    </w:p>
    <w:p w:rsidR="0067426A" w:rsidRDefault="00D142F6" w:rsidP="00BE0240">
      <w:pPr>
        <w:spacing w:line="360" w:lineRule="auto"/>
        <w:ind w:right="-8"/>
        <w:rPr>
          <w:rFonts w:ascii="Arial" w:hAnsi="Arial" w:cs="Arial"/>
          <w:sz w:val="20"/>
          <w:szCs w:val="20"/>
          <w:lang w:val="en-US"/>
        </w:rPr>
      </w:pPr>
      <w:r>
        <w:rPr>
          <w:rFonts w:ascii="Arial" w:hAnsi="Arial" w:cs="Arial"/>
          <w:sz w:val="20"/>
          <w:szCs w:val="20"/>
          <w:lang w:val="en-US"/>
        </w:rPr>
        <w:t xml:space="preserve">WIKA Mobile Control makes lifting loads safer! </w:t>
      </w:r>
      <w:r w:rsidR="00344499" w:rsidRPr="00344499">
        <w:rPr>
          <w:rFonts w:ascii="Arial" w:hAnsi="Arial" w:cs="Arial"/>
          <w:sz w:val="20"/>
          <w:szCs w:val="20"/>
          <w:lang w:val="en-US"/>
        </w:rPr>
        <w:t>As an experienced specialist, WIKA Mobile Control</w:t>
      </w:r>
      <w:r>
        <w:rPr>
          <w:rFonts w:ascii="Arial" w:hAnsi="Arial" w:cs="Arial"/>
          <w:sz w:val="20"/>
          <w:szCs w:val="20"/>
          <w:lang w:val="en-US"/>
        </w:rPr>
        <w:t xml:space="preserve"> </w:t>
      </w:r>
      <w:r w:rsidR="00344499" w:rsidRPr="00344499">
        <w:rPr>
          <w:rFonts w:ascii="Arial" w:hAnsi="Arial" w:cs="Arial"/>
          <w:sz w:val="20"/>
          <w:szCs w:val="20"/>
          <w:lang w:val="en-US"/>
        </w:rPr>
        <w:t>has spent many years providing reliable saf</w:t>
      </w:r>
      <w:r w:rsidR="0067426A">
        <w:rPr>
          <w:rFonts w:ascii="Arial" w:hAnsi="Arial" w:cs="Arial"/>
          <w:sz w:val="20"/>
          <w:szCs w:val="20"/>
          <w:lang w:val="en-US"/>
        </w:rPr>
        <w:t>ety solutions for lifting loads.</w:t>
      </w:r>
      <w:r w:rsidR="00344499" w:rsidRPr="00344499">
        <w:rPr>
          <w:rFonts w:ascii="Arial" w:hAnsi="Arial" w:cs="Arial"/>
          <w:sz w:val="20"/>
          <w:szCs w:val="20"/>
          <w:lang w:val="en-US"/>
        </w:rPr>
        <w:t xml:space="preserve"> </w:t>
      </w:r>
      <w:r w:rsidR="0067426A" w:rsidRPr="0067426A">
        <w:rPr>
          <w:rFonts w:ascii="Arial" w:hAnsi="Arial" w:cs="Arial"/>
          <w:sz w:val="20"/>
          <w:szCs w:val="20"/>
          <w:lang w:val="en-US"/>
        </w:rPr>
        <w:t>The Ettlingen-based company continues t</w:t>
      </w:r>
      <w:r w:rsidR="0067426A">
        <w:rPr>
          <w:rFonts w:ascii="Arial" w:hAnsi="Arial" w:cs="Arial"/>
          <w:sz w:val="20"/>
          <w:szCs w:val="20"/>
          <w:lang w:val="en-US"/>
        </w:rPr>
        <w:t>o set innovative standards and ensures dependable</w:t>
      </w:r>
      <w:r w:rsidR="0067426A" w:rsidRPr="0067426A">
        <w:rPr>
          <w:rFonts w:ascii="Arial" w:hAnsi="Arial" w:cs="Arial"/>
          <w:sz w:val="20"/>
          <w:szCs w:val="20"/>
          <w:lang w:val="en-US"/>
        </w:rPr>
        <w:t xml:space="preserve"> communication between </w:t>
      </w:r>
      <w:r w:rsidR="0067426A">
        <w:rPr>
          <w:rFonts w:ascii="Arial" w:hAnsi="Arial" w:cs="Arial"/>
          <w:sz w:val="20"/>
          <w:szCs w:val="20"/>
          <w:lang w:val="en-US"/>
        </w:rPr>
        <w:t>machines and their operators</w:t>
      </w:r>
      <w:r w:rsidR="0067426A" w:rsidRPr="0067426A">
        <w:rPr>
          <w:rFonts w:ascii="Arial" w:hAnsi="Arial" w:cs="Arial"/>
          <w:sz w:val="20"/>
          <w:szCs w:val="20"/>
          <w:lang w:val="en-US"/>
        </w:rPr>
        <w:t xml:space="preserve"> in harsh environments.</w:t>
      </w:r>
    </w:p>
    <w:p w:rsidR="00F85403" w:rsidRPr="00344499" w:rsidRDefault="00F85403" w:rsidP="00BE0240">
      <w:pPr>
        <w:spacing w:line="360" w:lineRule="auto"/>
        <w:ind w:right="-8"/>
        <w:rPr>
          <w:rFonts w:ascii="Arial" w:hAnsi="Arial" w:cs="Arial"/>
          <w:sz w:val="20"/>
          <w:szCs w:val="20"/>
          <w:lang w:val="en-US"/>
        </w:rPr>
      </w:pPr>
    </w:p>
    <w:p w:rsidR="00344499" w:rsidRPr="00344499" w:rsidRDefault="007018F9" w:rsidP="00BE0240">
      <w:pPr>
        <w:spacing w:line="360" w:lineRule="auto"/>
        <w:ind w:right="-8"/>
        <w:rPr>
          <w:rFonts w:ascii="Arial" w:hAnsi="Arial" w:cs="Arial"/>
          <w:b/>
          <w:sz w:val="20"/>
          <w:szCs w:val="20"/>
          <w:lang w:val="en-US"/>
        </w:rPr>
      </w:pPr>
      <w:r>
        <w:rPr>
          <w:rFonts w:ascii="Arial" w:hAnsi="Arial" w:cs="Arial"/>
          <w:b/>
          <w:sz w:val="20"/>
          <w:szCs w:val="20"/>
          <w:lang w:val="en-US"/>
        </w:rPr>
        <w:t xml:space="preserve">Customer-specific </w:t>
      </w:r>
      <w:r w:rsidR="00344499" w:rsidRPr="00344499">
        <w:rPr>
          <w:rFonts w:ascii="Arial" w:hAnsi="Arial" w:cs="Arial"/>
          <w:b/>
          <w:sz w:val="20"/>
          <w:szCs w:val="20"/>
          <w:lang w:val="en-US"/>
        </w:rPr>
        <w:t>applications? No problem!</w:t>
      </w:r>
    </w:p>
    <w:p w:rsidR="00344499" w:rsidRDefault="00344499" w:rsidP="00BE0240">
      <w:pPr>
        <w:spacing w:line="360" w:lineRule="auto"/>
        <w:ind w:right="-8"/>
        <w:rPr>
          <w:rFonts w:ascii="Arial" w:hAnsi="Arial" w:cs="Arial"/>
          <w:sz w:val="20"/>
          <w:szCs w:val="20"/>
          <w:lang w:val="en-US"/>
        </w:rPr>
      </w:pPr>
      <w:r w:rsidRPr="00344499">
        <w:rPr>
          <w:rFonts w:ascii="Arial" w:hAnsi="Arial" w:cs="Arial"/>
          <w:sz w:val="20"/>
          <w:szCs w:val="20"/>
          <w:lang w:val="en-US"/>
        </w:rPr>
        <w:t xml:space="preserve">By developing robust sensors, mobile controllers and application software, WIKA Mobile Control ensures that customers benefit from maximum safety and equipment uptime. As a system integrator, WIKA Mobile Control offers customers comprehensive support through all project phases: from analysis and concept evaluation, through system design and project planning to prototype testing and field launches. The safety expert supports certification processes and is available for seamless life cycle management. This keeps the trueSafety </w:t>
      </w:r>
      <w:r w:rsidR="000725AF">
        <w:rPr>
          <w:rFonts w:ascii="Arial" w:hAnsi="Arial" w:cs="Arial"/>
          <w:sz w:val="20"/>
          <w:szCs w:val="20"/>
          <w:lang w:val="en-US"/>
        </w:rPr>
        <w:t>standard</w:t>
      </w:r>
      <w:r w:rsidRPr="00344499">
        <w:rPr>
          <w:rFonts w:ascii="Arial" w:hAnsi="Arial" w:cs="Arial"/>
          <w:sz w:val="20"/>
          <w:szCs w:val="20"/>
          <w:lang w:val="en-US"/>
        </w:rPr>
        <w:t xml:space="preserve"> for maximum safety always in focus and enables WIKA Mobile Control to provide customers with the solutions they need – from </w:t>
      </w:r>
      <w:r w:rsidR="007018F9">
        <w:rPr>
          <w:rFonts w:ascii="Arial" w:hAnsi="Arial" w:cs="Arial"/>
          <w:sz w:val="20"/>
          <w:szCs w:val="20"/>
          <w:lang w:val="en-US"/>
        </w:rPr>
        <w:t>standard</w:t>
      </w:r>
      <w:r w:rsidR="007018F9" w:rsidRPr="00344499">
        <w:rPr>
          <w:rFonts w:ascii="Arial" w:hAnsi="Arial" w:cs="Arial"/>
          <w:sz w:val="20"/>
          <w:szCs w:val="20"/>
          <w:lang w:val="en-US"/>
        </w:rPr>
        <w:t xml:space="preserve"> </w:t>
      </w:r>
      <w:r w:rsidRPr="00344499">
        <w:rPr>
          <w:rFonts w:ascii="Arial" w:hAnsi="Arial" w:cs="Arial"/>
          <w:sz w:val="20"/>
          <w:szCs w:val="20"/>
          <w:lang w:val="en-US"/>
        </w:rPr>
        <w:t xml:space="preserve">to customized systems. </w:t>
      </w:r>
    </w:p>
    <w:p w:rsidR="00343A03" w:rsidRDefault="00343A03" w:rsidP="00BE0240">
      <w:pPr>
        <w:spacing w:line="360" w:lineRule="auto"/>
        <w:ind w:right="-8"/>
        <w:rPr>
          <w:rFonts w:ascii="Arial" w:hAnsi="Arial" w:cs="Arial"/>
          <w:sz w:val="20"/>
          <w:szCs w:val="20"/>
          <w:lang w:val="en-US"/>
        </w:rPr>
      </w:pPr>
    </w:p>
    <w:p w:rsidR="00343A03" w:rsidRPr="00344499" w:rsidRDefault="00343A03" w:rsidP="00BE0240">
      <w:pPr>
        <w:spacing w:line="360" w:lineRule="auto"/>
        <w:ind w:right="-8"/>
        <w:rPr>
          <w:rFonts w:ascii="Arial" w:hAnsi="Arial" w:cs="Arial"/>
          <w:b/>
          <w:sz w:val="20"/>
          <w:szCs w:val="20"/>
          <w:lang w:val="en-US"/>
        </w:rPr>
      </w:pPr>
      <w:r>
        <w:rPr>
          <w:rFonts w:ascii="Arial" w:hAnsi="Arial" w:cs="Arial"/>
          <w:b/>
          <w:sz w:val="20"/>
          <w:szCs w:val="20"/>
          <w:lang w:val="en-US"/>
        </w:rPr>
        <w:t>Reliable</w:t>
      </w:r>
      <w:r w:rsidRPr="00F85403">
        <w:rPr>
          <w:rFonts w:ascii="Arial" w:hAnsi="Arial" w:cs="Arial"/>
          <w:b/>
          <w:sz w:val="20"/>
          <w:szCs w:val="20"/>
          <w:lang w:val="en-US"/>
        </w:rPr>
        <w:t xml:space="preserve"> components don't need sunshine</w:t>
      </w:r>
    </w:p>
    <w:p w:rsidR="00496007" w:rsidRDefault="00343A03" w:rsidP="00BE0240">
      <w:pPr>
        <w:spacing w:line="360" w:lineRule="auto"/>
        <w:ind w:right="-8"/>
        <w:rPr>
          <w:rFonts w:ascii="Arial" w:hAnsi="Arial" w:cs="Arial"/>
          <w:sz w:val="20"/>
          <w:szCs w:val="20"/>
          <w:lang w:val="en-US"/>
        </w:rPr>
      </w:pPr>
      <w:r w:rsidRPr="00344499">
        <w:rPr>
          <w:rFonts w:ascii="Arial" w:hAnsi="Arial" w:cs="Arial"/>
          <w:sz w:val="20"/>
          <w:szCs w:val="20"/>
          <w:lang w:val="en-US"/>
        </w:rPr>
        <w:t xml:space="preserve">Mud, dust, salt water or extreme temperatures – applications for mobile machines must be prepared for rough environmental conditions. At booth A2.331, </w:t>
      </w:r>
      <w:r w:rsidR="00496007">
        <w:rPr>
          <w:rFonts w:ascii="Arial" w:hAnsi="Arial" w:cs="Arial"/>
          <w:sz w:val="20"/>
          <w:szCs w:val="20"/>
          <w:lang w:val="en-US"/>
        </w:rPr>
        <w:t xml:space="preserve">bauma </w:t>
      </w:r>
      <w:r w:rsidRPr="00344499">
        <w:rPr>
          <w:rFonts w:ascii="Arial" w:hAnsi="Arial" w:cs="Arial"/>
          <w:sz w:val="20"/>
          <w:szCs w:val="20"/>
          <w:lang w:val="en-US"/>
        </w:rPr>
        <w:t xml:space="preserve">visitors can discover the TÜV-certified cSCALE S6 trueSafety controller, which is ideally suited for this purpose thanks to its IP66/67 protection class. </w:t>
      </w:r>
      <w:r w:rsidR="00496007" w:rsidRPr="00496007">
        <w:rPr>
          <w:rFonts w:ascii="Arial" w:hAnsi="Arial" w:cs="Arial"/>
          <w:sz w:val="20"/>
          <w:szCs w:val="20"/>
          <w:lang w:val="en-US"/>
        </w:rPr>
        <w:t>From the compact controller to the control with more than 300 I/Os –</w:t>
      </w:r>
      <w:r w:rsidR="00496007">
        <w:rPr>
          <w:rFonts w:ascii="Arial" w:hAnsi="Arial" w:cs="Arial"/>
          <w:sz w:val="20"/>
          <w:szCs w:val="20"/>
          <w:lang w:val="en-US"/>
        </w:rPr>
        <w:t xml:space="preserve"> </w:t>
      </w:r>
      <w:r w:rsidR="00496007" w:rsidRPr="00496007">
        <w:rPr>
          <w:rFonts w:ascii="Arial" w:hAnsi="Arial" w:cs="Arial"/>
          <w:sz w:val="20"/>
          <w:szCs w:val="20"/>
          <w:lang w:val="en-US"/>
        </w:rPr>
        <w:t>flexibility in the configuration of the cSCALE S6 trueSafety is unlimited due to its modular design.</w:t>
      </w:r>
    </w:p>
    <w:p w:rsidR="00496007" w:rsidRDefault="00496007" w:rsidP="00BE0240">
      <w:pPr>
        <w:spacing w:line="360" w:lineRule="auto"/>
        <w:ind w:right="-8"/>
        <w:rPr>
          <w:rFonts w:ascii="Arial" w:hAnsi="Arial" w:cs="Arial"/>
          <w:sz w:val="20"/>
          <w:szCs w:val="20"/>
          <w:lang w:val="en-US"/>
        </w:rPr>
      </w:pPr>
    </w:p>
    <w:p w:rsidR="00496007" w:rsidRPr="00496007" w:rsidRDefault="00343A03" w:rsidP="00BE0240">
      <w:pPr>
        <w:spacing w:line="360" w:lineRule="auto"/>
        <w:ind w:right="-8"/>
        <w:rPr>
          <w:rFonts w:ascii="Arial" w:hAnsi="Arial" w:cs="Arial"/>
          <w:sz w:val="20"/>
          <w:szCs w:val="20"/>
          <w:lang w:val="en-US"/>
        </w:rPr>
      </w:pPr>
      <w:r w:rsidRPr="00344499">
        <w:rPr>
          <w:rFonts w:ascii="Arial" w:hAnsi="Arial" w:cs="Arial"/>
          <w:sz w:val="20"/>
          <w:szCs w:val="20"/>
          <w:lang w:val="en-US"/>
        </w:rPr>
        <w:t xml:space="preserve">WIKA Mobile Control will also present the gSENS LWG </w:t>
      </w:r>
      <w:r w:rsidR="00496007">
        <w:rPr>
          <w:rFonts w:ascii="Arial" w:hAnsi="Arial" w:cs="Arial"/>
          <w:sz w:val="20"/>
          <w:szCs w:val="20"/>
          <w:lang w:val="en-US"/>
        </w:rPr>
        <w:t>length-angle sensor</w:t>
      </w:r>
      <w:r w:rsidRPr="00344499">
        <w:rPr>
          <w:rFonts w:ascii="Arial" w:hAnsi="Arial" w:cs="Arial"/>
          <w:sz w:val="20"/>
          <w:szCs w:val="20"/>
          <w:lang w:val="en-US"/>
        </w:rPr>
        <w:t xml:space="preserve"> with CANopen Safety signal transmission.</w:t>
      </w:r>
      <w:r w:rsidR="00496007">
        <w:rPr>
          <w:rFonts w:ascii="Arial" w:hAnsi="Arial" w:cs="Arial"/>
          <w:sz w:val="20"/>
          <w:szCs w:val="20"/>
          <w:lang w:val="en-US"/>
        </w:rPr>
        <w:t xml:space="preserve"> </w:t>
      </w:r>
      <w:r w:rsidR="00496007" w:rsidRPr="00496007">
        <w:rPr>
          <w:rFonts w:ascii="Arial" w:hAnsi="Arial" w:cs="Arial"/>
          <w:sz w:val="20"/>
          <w:szCs w:val="20"/>
          <w:lang w:val="en-US"/>
        </w:rPr>
        <w:t>With the proven geometric sensor of the gSENS series, users can detect any misalignment.</w:t>
      </w:r>
      <w:r w:rsidR="00496007">
        <w:rPr>
          <w:rFonts w:ascii="Arial" w:hAnsi="Arial" w:cs="Arial"/>
          <w:sz w:val="20"/>
          <w:szCs w:val="20"/>
          <w:lang w:val="en-US"/>
        </w:rPr>
        <w:t xml:space="preserve"> </w:t>
      </w:r>
      <w:r w:rsidR="00496007" w:rsidRPr="00496007">
        <w:rPr>
          <w:rFonts w:ascii="Arial" w:hAnsi="Arial" w:cs="Arial"/>
          <w:sz w:val="20"/>
          <w:szCs w:val="20"/>
          <w:lang w:val="en-US"/>
        </w:rPr>
        <w:t xml:space="preserve">gSENS LWG can also be developed entirely according to </w:t>
      </w:r>
      <w:r w:rsidR="00496007">
        <w:rPr>
          <w:rFonts w:ascii="Arial" w:hAnsi="Arial" w:cs="Arial"/>
          <w:sz w:val="20"/>
          <w:szCs w:val="20"/>
          <w:lang w:val="en-US"/>
        </w:rPr>
        <w:t>customer needs</w:t>
      </w:r>
      <w:r w:rsidR="00496007" w:rsidRPr="00496007">
        <w:rPr>
          <w:rFonts w:ascii="Arial" w:hAnsi="Arial" w:cs="Arial"/>
          <w:sz w:val="20"/>
          <w:szCs w:val="20"/>
          <w:lang w:val="en-US"/>
        </w:rPr>
        <w:t>. This allows users to keep an eye on telescopic lengths of up to 55m!</w:t>
      </w:r>
    </w:p>
    <w:p w:rsidR="00496007" w:rsidRDefault="00496007" w:rsidP="00BE0240">
      <w:pPr>
        <w:spacing w:line="360" w:lineRule="auto"/>
        <w:ind w:right="-8"/>
        <w:rPr>
          <w:rFonts w:ascii="Arial" w:hAnsi="Arial" w:cs="Arial"/>
          <w:sz w:val="20"/>
          <w:szCs w:val="20"/>
          <w:lang w:val="en-US"/>
        </w:rPr>
      </w:pPr>
    </w:p>
    <w:p w:rsidR="00343A03" w:rsidRPr="00344499" w:rsidRDefault="00343A03" w:rsidP="00BE0240">
      <w:pPr>
        <w:spacing w:line="360" w:lineRule="auto"/>
        <w:ind w:right="-8"/>
        <w:rPr>
          <w:rFonts w:ascii="Arial" w:hAnsi="Arial" w:cs="Arial"/>
          <w:sz w:val="20"/>
          <w:szCs w:val="20"/>
          <w:lang w:val="en-US"/>
        </w:rPr>
      </w:pPr>
      <w:r w:rsidRPr="00344499">
        <w:rPr>
          <w:rFonts w:ascii="Arial" w:hAnsi="Arial" w:cs="Arial"/>
          <w:sz w:val="20"/>
          <w:szCs w:val="20"/>
          <w:lang w:val="en-US"/>
        </w:rPr>
        <w:t xml:space="preserve">Finally, the vSCALE D6 console with an impressive 12” high-resolution color display </w:t>
      </w:r>
      <w:r w:rsidR="007018F9">
        <w:rPr>
          <w:rFonts w:ascii="Arial" w:hAnsi="Arial" w:cs="Arial"/>
          <w:sz w:val="20"/>
          <w:szCs w:val="20"/>
          <w:lang w:val="en-US"/>
        </w:rPr>
        <w:t xml:space="preserve">proves </w:t>
      </w:r>
      <w:r w:rsidRPr="00344499">
        <w:rPr>
          <w:rFonts w:ascii="Arial" w:hAnsi="Arial" w:cs="Arial"/>
          <w:sz w:val="20"/>
          <w:szCs w:val="20"/>
          <w:lang w:val="en-US"/>
        </w:rPr>
        <w:t>that maximum safety with high availability can go hand in hand with</w:t>
      </w:r>
      <w:r>
        <w:rPr>
          <w:rFonts w:ascii="Arial" w:hAnsi="Arial" w:cs="Arial"/>
          <w:sz w:val="20"/>
          <w:szCs w:val="20"/>
          <w:lang w:val="en-US"/>
        </w:rPr>
        <w:t xml:space="preserve"> user-friendliness. </w:t>
      </w:r>
      <w:r w:rsidR="00496007" w:rsidRPr="00496007">
        <w:rPr>
          <w:rFonts w:ascii="Arial" w:hAnsi="Arial" w:cs="Arial"/>
          <w:sz w:val="20"/>
          <w:szCs w:val="20"/>
          <w:lang w:val="en-US"/>
        </w:rPr>
        <w:t>The versatile HMI offers various interfaces from CANBus to USB.</w:t>
      </w:r>
      <w:r w:rsidR="00496007">
        <w:rPr>
          <w:rFonts w:ascii="Arial" w:hAnsi="Arial" w:cs="Arial"/>
          <w:sz w:val="20"/>
          <w:szCs w:val="20"/>
          <w:lang w:val="en-US"/>
        </w:rPr>
        <w:t xml:space="preserve"> </w:t>
      </w:r>
      <w:r w:rsidR="00496007" w:rsidRPr="00496007">
        <w:rPr>
          <w:rFonts w:ascii="Arial" w:hAnsi="Arial" w:cs="Arial"/>
          <w:sz w:val="20"/>
          <w:szCs w:val="20"/>
          <w:lang w:val="en-US"/>
        </w:rPr>
        <w:t xml:space="preserve">With a working memory of 1024 MB RAM and 8 GB NAND Flash, the console </w:t>
      </w:r>
      <w:r w:rsidR="00496007" w:rsidRPr="00496007">
        <w:rPr>
          <w:rFonts w:ascii="Arial" w:hAnsi="Arial" w:cs="Arial"/>
          <w:sz w:val="20"/>
          <w:szCs w:val="20"/>
          <w:lang w:val="en-US"/>
        </w:rPr>
        <w:lastRenderedPageBreak/>
        <w:t>is ideally suited for a variety of application solutions and, with protection class IP65, is ideally equipped for harsh environments.</w:t>
      </w:r>
    </w:p>
    <w:p w:rsidR="00344499" w:rsidRPr="00344499" w:rsidRDefault="00344499" w:rsidP="00BE0240">
      <w:pPr>
        <w:spacing w:line="360" w:lineRule="auto"/>
        <w:ind w:right="-8"/>
        <w:rPr>
          <w:rFonts w:ascii="Arial" w:hAnsi="Arial" w:cs="Arial"/>
          <w:sz w:val="20"/>
          <w:szCs w:val="20"/>
          <w:lang w:val="en-US"/>
        </w:rPr>
      </w:pPr>
    </w:p>
    <w:p w:rsidR="00344499" w:rsidRPr="00344499" w:rsidRDefault="00344499" w:rsidP="00BE0240">
      <w:pPr>
        <w:spacing w:line="360" w:lineRule="auto"/>
        <w:ind w:right="-8"/>
        <w:rPr>
          <w:rFonts w:ascii="Arial" w:hAnsi="Arial" w:cs="Arial"/>
          <w:b/>
          <w:sz w:val="20"/>
          <w:szCs w:val="20"/>
          <w:lang w:val="en-US"/>
        </w:rPr>
      </w:pPr>
      <w:r w:rsidRPr="00344499">
        <w:rPr>
          <w:rFonts w:ascii="Arial" w:hAnsi="Arial" w:cs="Arial"/>
          <w:b/>
          <w:sz w:val="20"/>
          <w:szCs w:val="20"/>
          <w:lang w:val="en-US"/>
        </w:rPr>
        <w:t>Combining competencies and tapping synergies in the WIKA Group</w:t>
      </w:r>
    </w:p>
    <w:p w:rsidR="00F830C5" w:rsidRDefault="007018F9" w:rsidP="00F830C5">
      <w:pPr>
        <w:spacing w:line="360" w:lineRule="auto"/>
        <w:ind w:right="-8"/>
        <w:rPr>
          <w:rFonts w:ascii="Arial" w:hAnsi="Arial" w:cs="Arial"/>
          <w:sz w:val="20"/>
          <w:szCs w:val="20"/>
          <w:lang w:val="en-US"/>
        </w:rPr>
      </w:pPr>
      <w:r>
        <w:rPr>
          <w:rFonts w:ascii="Arial" w:hAnsi="Arial" w:cs="Arial"/>
          <w:sz w:val="20"/>
          <w:szCs w:val="20"/>
          <w:lang w:val="en-US"/>
        </w:rPr>
        <w:t>As</w:t>
      </w:r>
      <w:r w:rsidRPr="00344499">
        <w:rPr>
          <w:rFonts w:ascii="Arial" w:hAnsi="Arial" w:cs="Arial"/>
          <w:sz w:val="20"/>
          <w:szCs w:val="20"/>
          <w:lang w:val="en-US"/>
        </w:rPr>
        <w:t xml:space="preserve"> </w:t>
      </w:r>
      <w:r w:rsidR="00344499" w:rsidRPr="00344499">
        <w:rPr>
          <w:rFonts w:ascii="Arial" w:hAnsi="Arial" w:cs="Arial"/>
          <w:sz w:val="20"/>
          <w:szCs w:val="20"/>
          <w:lang w:val="en-US"/>
        </w:rPr>
        <w:t xml:space="preserve">part of the WIKA Group since 2018, WIKA Mobile Control joins the ranks with WIKA, an expert in the field of pressure measurement. Also benefitting from tecsis with its expertise in customer-specific force and tilt sensors, a number of synergies can be </w:t>
      </w:r>
      <w:r>
        <w:rPr>
          <w:rFonts w:ascii="Arial" w:hAnsi="Arial" w:cs="Arial"/>
          <w:sz w:val="20"/>
          <w:szCs w:val="20"/>
          <w:lang w:val="en-US"/>
        </w:rPr>
        <w:t>utilized</w:t>
      </w:r>
      <w:r w:rsidRPr="00344499">
        <w:rPr>
          <w:rFonts w:ascii="Arial" w:hAnsi="Arial" w:cs="Arial"/>
          <w:sz w:val="20"/>
          <w:szCs w:val="20"/>
          <w:lang w:val="en-US"/>
        </w:rPr>
        <w:t xml:space="preserve"> </w:t>
      </w:r>
      <w:r w:rsidR="00344499" w:rsidRPr="00344499">
        <w:rPr>
          <w:rFonts w:ascii="Arial" w:hAnsi="Arial" w:cs="Arial"/>
          <w:sz w:val="20"/>
          <w:szCs w:val="20"/>
          <w:lang w:val="en-US"/>
        </w:rPr>
        <w:t xml:space="preserve">efficiently. </w:t>
      </w:r>
      <w:r w:rsidR="00F830C5" w:rsidRPr="00F830C5">
        <w:rPr>
          <w:rFonts w:ascii="Arial" w:hAnsi="Arial" w:cs="Arial"/>
          <w:sz w:val="20"/>
          <w:szCs w:val="20"/>
          <w:lang w:val="en-US"/>
        </w:rPr>
        <w:t xml:space="preserve">Finally, the smart safety officer WIKA Mobile Control, the reliable measurement expert WIKA and the dynamic force specialist tecsis will meet at booth A2.331 to offer </w:t>
      </w:r>
      <w:r w:rsidR="00F830C5">
        <w:rPr>
          <w:rFonts w:ascii="Arial" w:hAnsi="Arial" w:cs="Arial"/>
          <w:sz w:val="20"/>
          <w:szCs w:val="20"/>
          <w:lang w:val="en-US"/>
        </w:rPr>
        <w:t>customers</w:t>
      </w:r>
      <w:r w:rsidR="00F830C5" w:rsidRPr="00F830C5">
        <w:rPr>
          <w:rFonts w:ascii="Arial" w:hAnsi="Arial" w:cs="Arial"/>
          <w:sz w:val="20"/>
          <w:szCs w:val="20"/>
          <w:lang w:val="en-US"/>
        </w:rPr>
        <w:t xml:space="preserve"> even more safety when handling mobile machines. Three competenc</w:t>
      </w:r>
      <w:r w:rsidR="00F830C5">
        <w:rPr>
          <w:rFonts w:ascii="Arial" w:hAnsi="Arial" w:cs="Arial"/>
          <w:sz w:val="20"/>
          <w:szCs w:val="20"/>
          <w:lang w:val="en-US"/>
        </w:rPr>
        <w:t>i</w:t>
      </w:r>
      <w:r w:rsidR="00F830C5" w:rsidRPr="00F830C5">
        <w:rPr>
          <w:rFonts w:ascii="Arial" w:hAnsi="Arial" w:cs="Arial"/>
          <w:sz w:val="20"/>
          <w:szCs w:val="20"/>
          <w:lang w:val="en-US"/>
        </w:rPr>
        <w:t xml:space="preserve">es </w:t>
      </w:r>
      <w:r w:rsidR="00F830C5">
        <w:rPr>
          <w:rFonts w:ascii="Arial" w:hAnsi="Arial" w:cs="Arial"/>
          <w:sz w:val="20"/>
          <w:szCs w:val="20"/>
          <w:lang w:val="en-US"/>
        </w:rPr>
        <w:t>united</w:t>
      </w:r>
      <w:r w:rsidR="00F830C5" w:rsidRPr="00F830C5">
        <w:rPr>
          <w:rFonts w:ascii="Arial" w:hAnsi="Arial" w:cs="Arial"/>
          <w:sz w:val="20"/>
          <w:szCs w:val="20"/>
          <w:lang w:val="en-US"/>
        </w:rPr>
        <w:t xml:space="preserve"> at one booth? This results in Power3 and</w:t>
      </w:r>
      <w:r w:rsidR="007410F1">
        <w:rPr>
          <w:rFonts w:ascii="Arial" w:hAnsi="Arial" w:cs="Arial"/>
          <w:sz w:val="20"/>
          <w:szCs w:val="20"/>
          <w:lang w:val="en-US"/>
        </w:rPr>
        <w:t xml:space="preserve"> that</w:t>
      </w:r>
      <w:r w:rsidR="00F830C5" w:rsidRPr="00F830C5">
        <w:rPr>
          <w:rFonts w:ascii="Arial" w:hAnsi="Arial" w:cs="Arial"/>
          <w:sz w:val="20"/>
          <w:szCs w:val="20"/>
          <w:lang w:val="en-US"/>
        </w:rPr>
        <w:t xml:space="preserve"> makes load lifting safer!</w:t>
      </w:r>
    </w:p>
    <w:p w:rsidR="00133648" w:rsidRPr="00E327BE" w:rsidRDefault="00133648" w:rsidP="00257304">
      <w:pPr>
        <w:rPr>
          <w:rFonts w:ascii="Arial" w:hAnsi="Arial" w:cs="Arial"/>
          <w:sz w:val="20"/>
          <w:szCs w:val="20"/>
          <w:lang w:val="en-US"/>
        </w:rPr>
      </w:pPr>
    </w:p>
    <w:p w:rsidR="00B81200" w:rsidRPr="00E327BE" w:rsidRDefault="00B81200" w:rsidP="00133648">
      <w:pPr>
        <w:ind w:right="-8"/>
        <w:rPr>
          <w:rFonts w:ascii="Arial" w:hAnsi="Arial" w:cs="Arial"/>
          <w:sz w:val="20"/>
          <w:szCs w:val="20"/>
          <w:lang w:val="en-US"/>
        </w:rPr>
      </w:pPr>
    </w:p>
    <w:p w:rsidR="00B81200" w:rsidRPr="00E327BE" w:rsidRDefault="00B81200" w:rsidP="00133648">
      <w:pPr>
        <w:ind w:right="-8"/>
        <w:rPr>
          <w:rFonts w:ascii="Arial" w:hAnsi="Arial" w:cs="Arial"/>
          <w:sz w:val="20"/>
          <w:szCs w:val="20"/>
          <w:lang w:val="en-US"/>
        </w:rPr>
      </w:pPr>
    </w:p>
    <w:p w:rsidR="00496007" w:rsidRPr="00E327BE" w:rsidRDefault="00496007" w:rsidP="00133648">
      <w:pPr>
        <w:ind w:right="-8"/>
        <w:rPr>
          <w:rFonts w:ascii="Arial" w:hAnsi="Arial" w:cs="Arial"/>
          <w:sz w:val="20"/>
          <w:szCs w:val="20"/>
          <w:lang w:val="en-US"/>
        </w:rPr>
      </w:pPr>
    </w:p>
    <w:p w:rsidR="00496007" w:rsidRPr="00E327BE" w:rsidRDefault="00496007" w:rsidP="00133648">
      <w:pPr>
        <w:ind w:right="-8"/>
        <w:rPr>
          <w:rFonts w:ascii="Arial" w:hAnsi="Arial" w:cs="Arial"/>
          <w:sz w:val="20"/>
          <w:szCs w:val="20"/>
          <w:lang w:val="en-US"/>
        </w:rPr>
      </w:pPr>
    </w:p>
    <w:p w:rsidR="00496007" w:rsidRPr="00E327BE" w:rsidRDefault="00496007" w:rsidP="00133648">
      <w:pPr>
        <w:ind w:right="-8"/>
        <w:rPr>
          <w:rFonts w:ascii="Arial" w:hAnsi="Arial" w:cs="Arial"/>
          <w:sz w:val="20"/>
          <w:szCs w:val="20"/>
          <w:lang w:val="en-US"/>
        </w:rPr>
      </w:pPr>
    </w:p>
    <w:p w:rsidR="00496007" w:rsidRPr="00E327BE" w:rsidRDefault="00496007" w:rsidP="00133648">
      <w:pPr>
        <w:ind w:right="-8"/>
        <w:rPr>
          <w:rFonts w:ascii="Arial" w:hAnsi="Arial" w:cs="Arial"/>
          <w:sz w:val="20"/>
          <w:szCs w:val="20"/>
          <w:lang w:val="en-US"/>
        </w:rPr>
      </w:pPr>
    </w:p>
    <w:p w:rsidR="00496007" w:rsidRPr="00E327BE" w:rsidRDefault="00496007" w:rsidP="00133648">
      <w:pPr>
        <w:ind w:right="-8"/>
        <w:rPr>
          <w:rFonts w:ascii="Arial" w:hAnsi="Arial" w:cs="Arial"/>
          <w:sz w:val="20"/>
          <w:szCs w:val="20"/>
          <w:lang w:val="en-US"/>
        </w:rPr>
      </w:pPr>
    </w:p>
    <w:p w:rsidR="00496007" w:rsidRPr="00E327BE" w:rsidRDefault="00496007" w:rsidP="00133648">
      <w:pPr>
        <w:ind w:right="-8"/>
        <w:rPr>
          <w:rFonts w:ascii="Arial" w:hAnsi="Arial" w:cs="Arial"/>
          <w:sz w:val="20"/>
          <w:szCs w:val="20"/>
          <w:lang w:val="en-US"/>
        </w:rPr>
      </w:pPr>
    </w:p>
    <w:p w:rsidR="00133648" w:rsidRPr="00751F2A" w:rsidRDefault="00751F2A" w:rsidP="00133648">
      <w:pPr>
        <w:ind w:right="-8"/>
        <w:rPr>
          <w:rFonts w:ascii="Arial" w:hAnsi="Arial" w:cs="Arial"/>
          <w:b/>
          <w:sz w:val="20"/>
          <w:szCs w:val="20"/>
          <w:lang w:val="en-US"/>
        </w:rPr>
      </w:pPr>
      <w:r w:rsidRPr="00751F2A">
        <w:rPr>
          <w:rFonts w:ascii="Arial" w:hAnsi="Arial" w:cs="Arial"/>
          <w:b/>
          <w:sz w:val="20"/>
          <w:szCs w:val="20"/>
          <w:lang w:val="en-US"/>
        </w:rPr>
        <w:t>For further information please contact</w:t>
      </w:r>
      <w:r w:rsidR="00133648" w:rsidRPr="00751F2A">
        <w:rPr>
          <w:rFonts w:ascii="Arial" w:hAnsi="Arial" w:cs="Arial"/>
          <w:b/>
          <w:sz w:val="20"/>
          <w:szCs w:val="20"/>
          <w:lang w:val="en-US"/>
        </w:rPr>
        <w:t>:</w:t>
      </w:r>
    </w:p>
    <w:p w:rsidR="00133648" w:rsidRPr="00751F2A" w:rsidRDefault="00133648" w:rsidP="00133648">
      <w:pPr>
        <w:ind w:right="-8"/>
        <w:rPr>
          <w:rFonts w:ascii="Arial" w:hAnsi="Arial" w:cs="Arial"/>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5028"/>
      </w:tblGrid>
      <w:tr w:rsidR="00257304" w:rsidRPr="00345495" w:rsidTr="00133648">
        <w:tc>
          <w:tcPr>
            <w:tcW w:w="4919" w:type="dxa"/>
          </w:tcPr>
          <w:p w:rsidR="00496007" w:rsidRPr="008D0483" w:rsidRDefault="00496007" w:rsidP="00496007">
            <w:pPr>
              <w:ind w:right="-8"/>
              <w:rPr>
                <w:rFonts w:ascii="Arial" w:hAnsi="Arial" w:cs="Arial"/>
                <w:sz w:val="20"/>
                <w:szCs w:val="20"/>
                <w:lang w:val="en-US"/>
              </w:rPr>
            </w:pPr>
            <w:r>
              <w:rPr>
                <w:rFonts w:ascii="Arial" w:hAnsi="Arial" w:cs="Arial"/>
                <w:sz w:val="20"/>
                <w:szCs w:val="20"/>
                <w:lang w:val="en-US"/>
              </w:rPr>
              <w:t>Yardena Hemmann</w:t>
            </w:r>
          </w:p>
          <w:p w:rsidR="00496007" w:rsidRDefault="00496007" w:rsidP="00496007">
            <w:pPr>
              <w:ind w:right="-8"/>
              <w:rPr>
                <w:rFonts w:ascii="Arial" w:hAnsi="Arial" w:cs="Arial"/>
                <w:sz w:val="20"/>
                <w:szCs w:val="20"/>
                <w:lang w:val="en-US"/>
              </w:rPr>
            </w:pPr>
            <w:r w:rsidRPr="00344499">
              <w:rPr>
                <w:rFonts w:ascii="Arial" w:hAnsi="Arial" w:cs="Arial"/>
                <w:sz w:val="20"/>
                <w:szCs w:val="20"/>
                <w:lang w:val="en-US"/>
              </w:rPr>
              <w:t xml:space="preserve">Marketing </w:t>
            </w:r>
            <w:r>
              <w:rPr>
                <w:rFonts w:ascii="Arial" w:hAnsi="Arial" w:cs="Arial"/>
                <w:sz w:val="20"/>
                <w:szCs w:val="20"/>
                <w:lang w:val="en-US"/>
              </w:rPr>
              <w:t>Manager</w:t>
            </w:r>
          </w:p>
          <w:p w:rsidR="00496007" w:rsidRPr="00344499" w:rsidRDefault="00496007" w:rsidP="00496007">
            <w:pPr>
              <w:ind w:right="-8"/>
              <w:rPr>
                <w:rFonts w:ascii="Arial" w:hAnsi="Arial" w:cs="Arial"/>
                <w:sz w:val="20"/>
                <w:szCs w:val="20"/>
                <w:lang w:val="en-US"/>
              </w:rPr>
            </w:pPr>
            <w:r w:rsidRPr="00581777">
              <w:rPr>
                <w:rFonts w:ascii="Arial" w:hAnsi="Arial" w:cs="Arial"/>
                <w:sz w:val="20"/>
                <w:szCs w:val="20"/>
                <w:lang w:val="en-US"/>
              </w:rPr>
              <w:t>WIKA Mobile Control</w:t>
            </w:r>
            <w:r>
              <w:rPr>
                <w:rFonts w:ascii="Arial" w:hAnsi="Arial" w:cs="Arial"/>
                <w:sz w:val="20"/>
                <w:szCs w:val="20"/>
                <w:lang w:val="en-US"/>
              </w:rPr>
              <w:t xml:space="preserve"> GmbH &amp; Co. KG</w:t>
            </w:r>
          </w:p>
          <w:p w:rsidR="00496007" w:rsidRPr="00B74D17" w:rsidRDefault="00496007" w:rsidP="00496007">
            <w:pPr>
              <w:tabs>
                <w:tab w:val="left" w:pos="851"/>
              </w:tabs>
              <w:ind w:right="-8"/>
              <w:rPr>
                <w:rFonts w:ascii="Arial" w:hAnsi="Arial" w:cs="Arial"/>
                <w:sz w:val="20"/>
                <w:szCs w:val="20"/>
                <w:lang w:val="en-US"/>
              </w:rPr>
            </w:pPr>
            <w:r w:rsidRPr="00344499">
              <w:rPr>
                <w:rFonts w:ascii="Arial" w:hAnsi="Arial" w:cs="Arial"/>
                <w:sz w:val="20"/>
                <w:szCs w:val="20"/>
                <w:lang w:val="en-US"/>
              </w:rPr>
              <w:t>Phone:</w:t>
            </w:r>
            <w:r w:rsidRPr="00344499">
              <w:rPr>
                <w:rFonts w:ascii="Arial" w:hAnsi="Arial" w:cs="Arial"/>
                <w:sz w:val="20"/>
                <w:szCs w:val="20"/>
                <w:lang w:val="en-US"/>
              </w:rPr>
              <w:tab/>
              <w:t>+</w:t>
            </w:r>
            <w:r>
              <w:rPr>
                <w:rFonts w:ascii="Arial" w:hAnsi="Arial" w:cs="Arial"/>
                <w:sz w:val="20"/>
                <w:szCs w:val="20"/>
                <w:lang w:val="en-US"/>
              </w:rPr>
              <w:t>49</w:t>
            </w:r>
            <w:r w:rsidRPr="00344499">
              <w:rPr>
                <w:rFonts w:ascii="Arial" w:hAnsi="Arial" w:cs="Arial"/>
                <w:sz w:val="20"/>
                <w:szCs w:val="20"/>
                <w:lang w:val="en-US"/>
              </w:rPr>
              <w:t xml:space="preserve"> (</w:t>
            </w:r>
            <w:r>
              <w:rPr>
                <w:rFonts w:ascii="Arial" w:hAnsi="Arial" w:cs="Arial"/>
                <w:sz w:val="20"/>
                <w:szCs w:val="20"/>
                <w:lang w:val="en-US"/>
              </w:rPr>
              <w:t>0</w:t>
            </w:r>
            <w:r w:rsidRPr="00344499">
              <w:rPr>
                <w:rFonts w:ascii="Arial" w:hAnsi="Arial" w:cs="Arial"/>
                <w:sz w:val="20"/>
                <w:szCs w:val="20"/>
                <w:lang w:val="en-US"/>
              </w:rPr>
              <w:t>)</w:t>
            </w:r>
            <w:r>
              <w:rPr>
                <w:rFonts w:ascii="Arial" w:hAnsi="Arial" w:cs="Arial"/>
                <w:sz w:val="20"/>
                <w:szCs w:val="20"/>
                <w:lang w:val="en-US"/>
              </w:rPr>
              <w:t>7243-3131</w:t>
            </w:r>
          </w:p>
          <w:p w:rsidR="00496007" w:rsidRPr="00B74D17" w:rsidRDefault="00496007" w:rsidP="00496007">
            <w:pPr>
              <w:ind w:right="-8"/>
              <w:rPr>
                <w:rFonts w:ascii="Arial" w:hAnsi="Arial" w:cs="Arial"/>
                <w:sz w:val="20"/>
                <w:szCs w:val="20"/>
                <w:lang w:val="en-US"/>
              </w:rPr>
            </w:pPr>
            <w:r>
              <w:rPr>
                <w:rFonts w:ascii="Arial" w:hAnsi="Arial" w:cs="Arial"/>
                <w:sz w:val="20"/>
                <w:szCs w:val="20"/>
                <w:lang w:val="en-US"/>
              </w:rPr>
              <w:t>yardena.hemmann</w:t>
            </w:r>
            <w:r w:rsidRPr="00B74D17">
              <w:rPr>
                <w:rFonts w:ascii="Arial" w:hAnsi="Arial" w:cs="Arial"/>
                <w:sz w:val="20"/>
                <w:szCs w:val="20"/>
                <w:lang w:val="en-US"/>
              </w:rPr>
              <w:t>@wika.com</w:t>
            </w:r>
          </w:p>
          <w:p w:rsidR="00257304" w:rsidRPr="000725AF" w:rsidRDefault="00345495" w:rsidP="00496007">
            <w:pPr>
              <w:ind w:right="-8"/>
              <w:rPr>
                <w:rFonts w:ascii="Arial" w:hAnsi="Arial" w:cs="Arial"/>
                <w:sz w:val="20"/>
                <w:szCs w:val="20"/>
                <w:lang w:val="en-US"/>
              </w:rPr>
            </w:pPr>
            <w:hyperlink r:id="rId6" w:history="1">
              <w:r w:rsidR="00496007" w:rsidRPr="00B74D17">
                <w:rPr>
                  <w:rFonts w:ascii="Arial" w:hAnsi="Arial" w:cs="Arial"/>
                  <w:sz w:val="20"/>
                  <w:szCs w:val="20"/>
                  <w:lang w:val="en-US"/>
                </w:rPr>
                <w:t>www.wika-mc.com</w:t>
              </w:r>
            </w:hyperlink>
            <w:r w:rsidR="000725AF">
              <w:rPr>
                <w:rFonts w:ascii="Arial" w:hAnsi="Arial" w:cs="Arial"/>
                <w:sz w:val="20"/>
                <w:szCs w:val="20"/>
                <w:lang w:val="en-US"/>
              </w:rPr>
              <w:t>/en/bauma</w:t>
            </w:r>
          </w:p>
        </w:tc>
        <w:tc>
          <w:tcPr>
            <w:tcW w:w="5028" w:type="dxa"/>
          </w:tcPr>
          <w:p w:rsidR="00133648" w:rsidRPr="000725AF" w:rsidRDefault="00133648" w:rsidP="00133648">
            <w:pPr>
              <w:ind w:right="-8"/>
              <w:rPr>
                <w:rFonts w:ascii="Arial" w:hAnsi="Arial" w:cs="Arial"/>
                <w:sz w:val="20"/>
                <w:szCs w:val="20"/>
                <w:lang w:val="en-US"/>
              </w:rPr>
            </w:pPr>
          </w:p>
        </w:tc>
      </w:tr>
    </w:tbl>
    <w:p w:rsidR="00133648" w:rsidRPr="000725AF" w:rsidRDefault="00133648" w:rsidP="00257304">
      <w:pPr>
        <w:ind w:right="-8"/>
        <w:rPr>
          <w:rFonts w:ascii="Arial" w:hAnsi="Arial" w:cs="Arial"/>
          <w:sz w:val="18"/>
          <w:szCs w:val="18"/>
          <w:lang w:val="en-US"/>
        </w:rPr>
      </w:pPr>
    </w:p>
    <w:sectPr w:rsidR="00133648" w:rsidRPr="000725AF" w:rsidSect="00257304">
      <w:headerReference w:type="default" r:id="rId7"/>
      <w:footerReference w:type="default" r:id="rId8"/>
      <w:pgSz w:w="11900" w:h="16840" w:code="9"/>
      <w:pgMar w:top="2835" w:right="851"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11" w:rsidRDefault="00832B11" w:rsidP="00FB21DA">
      <w:r>
        <w:separator/>
      </w:r>
    </w:p>
  </w:endnote>
  <w:endnote w:type="continuationSeparator" w:id="0">
    <w:p w:rsidR="00832B11" w:rsidRDefault="00832B11" w:rsidP="00FB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97A" w:rsidRPr="00E4097A" w:rsidRDefault="00E4097A" w:rsidP="00E4097A">
    <w:pPr>
      <w:pStyle w:val="Fuzeile"/>
      <w:jc w:val="right"/>
      <w:rPr>
        <w:sz w:val="20"/>
        <w:szCs w:val="20"/>
      </w:rPr>
    </w:pPr>
    <w:r w:rsidRPr="00C83164">
      <w:rPr>
        <w:rFonts w:ascii="Arial" w:hAnsi="Arial" w:cs="Arial"/>
        <w:sz w:val="20"/>
        <w:szCs w:val="20"/>
      </w:rPr>
      <w:fldChar w:fldCharType="begin"/>
    </w:r>
    <w:r w:rsidRPr="00C83164">
      <w:rPr>
        <w:rFonts w:ascii="Arial" w:hAnsi="Arial" w:cs="Arial"/>
        <w:sz w:val="20"/>
        <w:szCs w:val="20"/>
      </w:rPr>
      <w:instrText xml:space="preserve"> PAGE </w:instrText>
    </w:r>
    <w:r w:rsidRPr="00C83164">
      <w:rPr>
        <w:rFonts w:ascii="Arial" w:hAnsi="Arial" w:cs="Arial"/>
        <w:sz w:val="20"/>
        <w:szCs w:val="20"/>
      </w:rPr>
      <w:fldChar w:fldCharType="separate"/>
    </w:r>
    <w:r w:rsidR="00345495">
      <w:rPr>
        <w:rFonts w:ascii="Arial" w:hAnsi="Arial" w:cs="Arial"/>
        <w:noProof/>
        <w:sz w:val="20"/>
        <w:szCs w:val="20"/>
      </w:rPr>
      <w:t>1</w:t>
    </w:r>
    <w:r w:rsidRPr="00C83164">
      <w:rPr>
        <w:rFonts w:ascii="Arial" w:hAnsi="Arial" w:cs="Arial"/>
        <w:sz w:val="20"/>
        <w:szCs w:val="20"/>
      </w:rPr>
      <w:fldChar w:fldCharType="end"/>
    </w:r>
    <w:r w:rsidR="00975294">
      <w:rPr>
        <w:rFonts w:ascii="Arial" w:hAnsi="Arial" w:cs="Arial"/>
        <w:sz w:val="20"/>
        <w:szCs w:val="20"/>
      </w:rPr>
      <w:t>/</w:t>
    </w:r>
    <w:r w:rsidRPr="00C83164">
      <w:rPr>
        <w:rFonts w:ascii="Arial" w:hAnsi="Arial" w:cs="Arial"/>
        <w:sz w:val="20"/>
        <w:szCs w:val="20"/>
      </w:rPr>
      <w:fldChar w:fldCharType="begin"/>
    </w:r>
    <w:r w:rsidRPr="00C83164">
      <w:rPr>
        <w:rFonts w:ascii="Arial" w:hAnsi="Arial" w:cs="Arial"/>
        <w:sz w:val="20"/>
        <w:szCs w:val="20"/>
      </w:rPr>
      <w:instrText xml:space="preserve"> NUMPAGES </w:instrText>
    </w:r>
    <w:r w:rsidRPr="00C83164">
      <w:rPr>
        <w:rFonts w:ascii="Arial" w:hAnsi="Arial" w:cs="Arial"/>
        <w:sz w:val="20"/>
        <w:szCs w:val="20"/>
      </w:rPr>
      <w:fldChar w:fldCharType="separate"/>
    </w:r>
    <w:r w:rsidR="00345495">
      <w:rPr>
        <w:rFonts w:ascii="Arial" w:hAnsi="Arial" w:cs="Arial"/>
        <w:noProof/>
        <w:sz w:val="20"/>
        <w:szCs w:val="20"/>
      </w:rPr>
      <w:t>2</w:t>
    </w:r>
    <w:r w:rsidRPr="00C8316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11" w:rsidRDefault="00832B11" w:rsidP="00FB21DA">
      <w:r>
        <w:separator/>
      </w:r>
    </w:p>
  </w:footnote>
  <w:footnote w:type="continuationSeparator" w:id="0">
    <w:p w:rsidR="00832B11" w:rsidRDefault="00832B11" w:rsidP="00FB2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99" w:rsidRDefault="00344499">
    <w:pPr>
      <w:pStyle w:val="Kopfzeile"/>
    </w:pPr>
  </w:p>
  <w:p w:rsidR="00344499" w:rsidRDefault="00344499">
    <w:pPr>
      <w:pStyle w:val="Kopfzeile"/>
    </w:pPr>
  </w:p>
  <w:p w:rsidR="00344499" w:rsidRDefault="00344499">
    <w:pPr>
      <w:pStyle w:val="Kopfzeile"/>
    </w:pPr>
  </w:p>
  <w:p w:rsidR="00344499" w:rsidRDefault="00344499">
    <w:pPr>
      <w:pStyle w:val="Kopfzeile"/>
    </w:pPr>
  </w:p>
  <w:p w:rsidR="00344499" w:rsidRPr="00344499" w:rsidRDefault="00344499">
    <w:pPr>
      <w:pStyle w:val="Kopfzeile"/>
      <w:rPr>
        <w:sz w:val="33"/>
        <w:szCs w:val="33"/>
      </w:rPr>
    </w:pPr>
  </w:p>
  <w:p w:rsidR="00FB21DA" w:rsidRPr="00344499" w:rsidRDefault="00344499">
    <w:pPr>
      <w:pStyle w:val="Kopfzeile"/>
      <w:rPr>
        <w:rFonts w:ascii="Arial" w:hAnsi="Arial" w:cs="Arial"/>
        <w:b/>
      </w:rPr>
    </w:pPr>
    <w:r w:rsidRPr="00344499">
      <w:rPr>
        <w:rFonts w:ascii="Arial" w:hAnsi="Arial" w:cs="Arial"/>
        <w:b/>
      </w:rPr>
      <w:t>P</w:t>
    </w:r>
    <w:r w:rsidR="00581777" w:rsidRPr="00344499">
      <w:rPr>
        <w:rFonts w:ascii="Arial" w:hAnsi="Arial" w:cs="Arial"/>
        <w:b/>
        <w:noProof/>
        <w:lang w:val="en-US" w:eastAsia="en-US"/>
      </w:rPr>
      <w:drawing>
        <wp:anchor distT="0" distB="0" distL="114300" distR="114300" simplePos="0" relativeHeight="251659264" behindDoc="1" locked="0" layoutInCell="1" allowOverlap="1" wp14:anchorId="4A62BD1D" wp14:editId="48FDD0E2">
          <wp:simplePos x="0" y="0"/>
          <wp:positionH relativeFrom="page">
            <wp:posOffset>5742940</wp:posOffset>
          </wp:positionH>
          <wp:positionV relativeFrom="page">
            <wp:posOffset>540385</wp:posOffset>
          </wp:positionV>
          <wp:extent cx="1260000" cy="572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I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572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rPr>
      <w:t>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99"/>
    <w:rsid w:val="000617A3"/>
    <w:rsid w:val="000725AF"/>
    <w:rsid w:val="00103AA4"/>
    <w:rsid w:val="00133648"/>
    <w:rsid w:val="001C64EE"/>
    <w:rsid w:val="00257304"/>
    <w:rsid w:val="002A4BC7"/>
    <w:rsid w:val="002E3AE9"/>
    <w:rsid w:val="002F04B8"/>
    <w:rsid w:val="00343A03"/>
    <w:rsid w:val="00344499"/>
    <w:rsid w:val="00345495"/>
    <w:rsid w:val="00350BC9"/>
    <w:rsid w:val="003A77E3"/>
    <w:rsid w:val="003E5451"/>
    <w:rsid w:val="004124FF"/>
    <w:rsid w:val="004605ED"/>
    <w:rsid w:val="00496007"/>
    <w:rsid w:val="004D77AD"/>
    <w:rsid w:val="00554A49"/>
    <w:rsid w:val="00581777"/>
    <w:rsid w:val="005B7D73"/>
    <w:rsid w:val="0067426A"/>
    <w:rsid w:val="006B7327"/>
    <w:rsid w:val="006F78BE"/>
    <w:rsid w:val="007017F7"/>
    <w:rsid w:val="007018F9"/>
    <w:rsid w:val="007410F1"/>
    <w:rsid w:val="007456AF"/>
    <w:rsid w:val="00751F2A"/>
    <w:rsid w:val="007A0BEC"/>
    <w:rsid w:val="00832B11"/>
    <w:rsid w:val="0088036A"/>
    <w:rsid w:val="008A6018"/>
    <w:rsid w:val="008D0483"/>
    <w:rsid w:val="008E3D82"/>
    <w:rsid w:val="00941A1C"/>
    <w:rsid w:val="00975294"/>
    <w:rsid w:val="00A37CDD"/>
    <w:rsid w:val="00A44406"/>
    <w:rsid w:val="00B60DDB"/>
    <w:rsid w:val="00B81200"/>
    <w:rsid w:val="00BE0240"/>
    <w:rsid w:val="00C468BB"/>
    <w:rsid w:val="00C74F9D"/>
    <w:rsid w:val="00C933BB"/>
    <w:rsid w:val="00D142F6"/>
    <w:rsid w:val="00DF1A77"/>
    <w:rsid w:val="00DF2E34"/>
    <w:rsid w:val="00E327BE"/>
    <w:rsid w:val="00E4097A"/>
    <w:rsid w:val="00F830C5"/>
    <w:rsid w:val="00F85403"/>
    <w:rsid w:val="00FB21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E0BCDD7"/>
  <w14:defaultImageDpi w14:val="300"/>
  <w15:docId w15:val="{2EFF748D-28A3-441D-8761-5C5BACBB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545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E5451"/>
    <w:rPr>
      <w:rFonts w:ascii="Lucida Grande" w:hAnsi="Lucida Grande"/>
      <w:sz w:val="18"/>
      <w:szCs w:val="18"/>
    </w:rPr>
  </w:style>
  <w:style w:type="paragraph" w:styleId="Kopfzeile">
    <w:name w:val="header"/>
    <w:basedOn w:val="Standard"/>
    <w:link w:val="KopfzeileZchn"/>
    <w:uiPriority w:val="99"/>
    <w:unhideWhenUsed/>
    <w:rsid w:val="00FB21DA"/>
    <w:pPr>
      <w:tabs>
        <w:tab w:val="center" w:pos="4536"/>
        <w:tab w:val="right" w:pos="9072"/>
      </w:tabs>
    </w:pPr>
  </w:style>
  <w:style w:type="character" w:customStyle="1" w:styleId="KopfzeileZchn">
    <w:name w:val="Kopfzeile Zchn"/>
    <w:basedOn w:val="Absatz-Standardschriftart"/>
    <w:link w:val="Kopfzeile"/>
    <w:uiPriority w:val="99"/>
    <w:rsid w:val="00FB21DA"/>
  </w:style>
  <w:style w:type="paragraph" w:styleId="Fuzeile">
    <w:name w:val="footer"/>
    <w:basedOn w:val="Standard"/>
    <w:link w:val="FuzeileZchn"/>
    <w:uiPriority w:val="99"/>
    <w:unhideWhenUsed/>
    <w:rsid w:val="00FB21DA"/>
    <w:pPr>
      <w:tabs>
        <w:tab w:val="center" w:pos="4536"/>
        <w:tab w:val="right" w:pos="9072"/>
      </w:tabs>
    </w:pPr>
  </w:style>
  <w:style w:type="character" w:customStyle="1" w:styleId="FuzeileZchn">
    <w:name w:val="Fußzeile Zchn"/>
    <w:basedOn w:val="Absatz-Standardschriftart"/>
    <w:link w:val="Fuzeile"/>
    <w:uiPriority w:val="99"/>
    <w:rsid w:val="00FB21DA"/>
  </w:style>
  <w:style w:type="table" w:styleId="Tabellenraster">
    <w:name w:val="Table Grid"/>
    <w:basedOn w:val="NormaleTabelle"/>
    <w:uiPriority w:val="59"/>
    <w:rsid w:val="00133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817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8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ka-m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rp.root.int\global\_Company\OfficeTemplates\DEETT\Pressemitteilung_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Pressemitteilung_en.dotx</Template>
  <TotalTime>0</TotalTime>
  <Pages>2</Pages>
  <Words>549</Words>
  <Characters>3130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Belden</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Gerschner, Dustin</dc:creator>
  <cp:lastModifiedBy>Gerschner, Dustin</cp:lastModifiedBy>
  <cp:revision>21</cp:revision>
  <cp:lastPrinted>2019-03-12T17:38:00Z</cp:lastPrinted>
  <dcterms:created xsi:type="dcterms:W3CDTF">2019-02-04T13:34:00Z</dcterms:created>
  <dcterms:modified xsi:type="dcterms:W3CDTF">2019-03-13T08:36:00Z</dcterms:modified>
</cp:coreProperties>
</file>